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ДОКЛАД ОБ ИТОГАХ  ДЕЯТЕЛЬНОСТИ ИНВЕСТИЦИОННОГО УПОЛНОМОЧЕННОГО В ГОРОДСКОМ ОКРУГЕ</w:t>
      </w:r>
      <w:r w:rsidR="00AC266B" w:rsidRPr="00AC266B">
        <w:rPr>
          <w:rFonts w:ascii="Times New Roman" w:hAnsi="Times New Roman" w:cs="Times New Roman"/>
          <w:b/>
          <w:sz w:val="28"/>
          <w:szCs w:val="28"/>
        </w:rPr>
        <w:t xml:space="preserve"> ВЕРХОТУРСКИЙ</w:t>
      </w:r>
    </w:p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ЗА 20</w:t>
      </w:r>
      <w:r w:rsidR="007E0C3E">
        <w:rPr>
          <w:rFonts w:ascii="Times New Roman" w:hAnsi="Times New Roman" w:cs="Times New Roman"/>
          <w:b/>
          <w:sz w:val="28"/>
          <w:szCs w:val="28"/>
        </w:rPr>
        <w:t>2</w:t>
      </w:r>
      <w:r w:rsidR="006A7C34">
        <w:rPr>
          <w:rFonts w:ascii="Times New Roman" w:hAnsi="Times New Roman" w:cs="Times New Roman"/>
          <w:b/>
          <w:sz w:val="28"/>
          <w:szCs w:val="28"/>
        </w:rPr>
        <w:t>1</w:t>
      </w:r>
      <w:r w:rsidRPr="00AC26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28A2" w:rsidRPr="00C628A2" w:rsidRDefault="00C628A2" w:rsidP="00C628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Верхотурский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деятельность инвестиционный уполномоченный,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первый заместитель Главы Администрации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 Литовских Лариса Юрьевна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назначенный постановлением главы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инистрации от 06.07.2015г. № 262 «О назначении инвестиционного уполномоченного в городском округе Верхотурский»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Инвестиционный уполномоченный осуществляет свои полномочия в соответствии с Положением об инвестиционном уполномоченном в городском округе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Верхотурский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городского округа Верхотурский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262 от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06.07.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г. </w:t>
      </w:r>
    </w:p>
    <w:p w:rsidR="00AD78A6" w:rsidRPr="00E25AC3" w:rsidRDefault="00C628A2" w:rsidP="00AC266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D78A6" w:rsidRPr="00E25AC3">
        <w:rPr>
          <w:rFonts w:ascii="Times New Roman" w:hAnsi="Times New Roman" w:cs="Times New Roman"/>
          <w:noProof/>
          <w:sz w:val="28"/>
          <w:szCs w:val="28"/>
        </w:rPr>
        <w:t>елями деятельности инвестиционного уполномоченного являются:</w:t>
      </w:r>
    </w:p>
    <w:p w:rsidR="00AD78A6" w:rsidRPr="00E25AC3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привлечения инвестиционного капитала и реализации инвестиционных проектов на территории городского округа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25AC3">
        <w:rPr>
          <w:rFonts w:ascii="Times New Roman" w:hAnsi="Times New Roman" w:cs="Times New Roman"/>
          <w:sz w:val="28"/>
          <w:szCs w:val="28"/>
        </w:rPr>
        <w:t>;</w:t>
      </w:r>
    </w:p>
    <w:p w:rsidR="00AD78A6" w:rsidRPr="00E25AC3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при осуществлении инвестиционной деятельности на территории городского округа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25AC3">
        <w:rPr>
          <w:rFonts w:ascii="Times New Roman" w:hAnsi="Times New Roman" w:cs="Times New Roman"/>
          <w:sz w:val="28"/>
          <w:szCs w:val="28"/>
        </w:rPr>
        <w:t>.</w:t>
      </w:r>
    </w:p>
    <w:p w:rsidR="00AD78A6" w:rsidRPr="00E25AC3" w:rsidRDefault="00977A02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В 20</w:t>
      </w:r>
      <w:r w:rsidR="007E0C3E" w:rsidRPr="00E25AC3">
        <w:rPr>
          <w:rFonts w:ascii="Times New Roman" w:hAnsi="Times New Roman" w:cs="Times New Roman"/>
          <w:sz w:val="28"/>
          <w:szCs w:val="28"/>
        </w:rPr>
        <w:t>2</w:t>
      </w:r>
      <w:r w:rsidR="006A7C34">
        <w:rPr>
          <w:rFonts w:ascii="Times New Roman" w:hAnsi="Times New Roman" w:cs="Times New Roman"/>
          <w:sz w:val="28"/>
          <w:szCs w:val="28"/>
        </w:rPr>
        <w:t>1</w:t>
      </w:r>
      <w:r w:rsidR="00AD78A6" w:rsidRPr="00E25AC3">
        <w:rPr>
          <w:rFonts w:ascii="Times New Roman" w:hAnsi="Times New Roman" w:cs="Times New Roman"/>
          <w:sz w:val="28"/>
          <w:szCs w:val="28"/>
        </w:rPr>
        <w:t xml:space="preserve"> году деятельность инвестиционного уполномоченного в городском округе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r w:rsidR="00AD78A6" w:rsidRPr="00E25AC3">
        <w:rPr>
          <w:rFonts w:ascii="Times New Roman" w:hAnsi="Times New Roman" w:cs="Times New Roman"/>
          <w:sz w:val="28"/>
          <w:szCs w:val="28"/>
        </w:rPr>
        <w:t>была направлена на: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 xml:space="preserve">развитие системы  поддержки </w:t>
      </w:r>
      <w:r w:rsidRPr="00E25AC3">
        <w:rPr>
          <w:rFonts w:ascii="Times New Roman" w:hAnsi="Times New Roman" w:cs="Times New Roman"/>
          <w:noProof/>
          <w:sz w:val="28"/>
          <w:szCs w:val="28"/>
        </w:rPr>
        <w:t>малого и среднего предпринимательства;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>развитие инвестиционной деятельности;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 xml:space="preserve">создание организационно-методической </w:t>
      </w:r>
      <w:r w:rsidR="00465774" w:rsidRPr="00E25AC3">
        <w:rPr>
          <w:rFonts w:ascii="Times New Roman" w:hAnsi="Times New Roman" w:cs="Times New Roman"/>
          <w:noProof/>
          <w:sz w:val="28"/>
          <w:szCs w:val="28"/>
        </w:rPr>
        <w:t>инфраструктуры обеспечения стратегического планирования</w:t>
      </w:r>
      <w:r w:rsidRPr="00E25A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>Взаимодействие с Правительством Свердловской области в лице Министерства инвестиций и развития Свердловской области.</w:t>
      </w:r>
    </w:p>
    <w:p w:rsidR="008E61E9" w:rsidRPr="00DB7F51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F5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мероприятий ("дорожной карты") по </w:t>
      </w:r>
      <w:r w:rsidR="000D0DB5" w:rsidRPr="00DB7F51">
        <w:rPr>
          <w:rFonts w:ascii="Times New Roman" w:hAnsi="Times New Roman" w:cs="Times New Roman"/>
          <w:sz w:val="28"/>
          <w:szCs w:val="28"/>
        </w:rPr>
        <w:t>улучшению состояния инвестиционного климата в</w:t>
      </w:r>
      <w:r w:rsidRPr="00DB7F5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0DB5" w:rsidRPr="00DB7F51">
        <w:rPr>
          <w:rFonts w:ascii="Times New Roman" w:hAnsi="Times New Roman" w:cs="Times New Roman"/>
          <w:sz w:val="28"/>
          <w:szCs w:val="28"/>
        </w:rPr>
        <w:t>м</w:t>
      </w:r>
      <w:r w:rsidRPr="00DB7F5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0DB5" w:rsidRPr="00DB7F5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D0DB5" w:rsidRPr="00DB7F5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B7F51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0D0DB5" w:rsidRPr="00DB7F51">
        <w:rPr>
          <w:rFonts w:ascii="Times New Roman" w:hAnsi="Times New Roman" w:cs="Times New Roman"/>
          <w:sz w:val="28"/>
          <w:szCs w:val="28"/>
        </w:rPr>
        <w:t>А</w:t>
      </w:r>
      <w:r w:rsidRPr="00DB7F5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0D0DB5" w:rsidRPr="00DB7F51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DB7F51">
        <w:rPr>
          <w:rFonts w:ascii="Times New Roman" w:hAnsi="Times New Roman" w:cs="Times New Roman"/>
          <w:sz w:val="28"/>
          <w:szCs w:val="28"/>
        </w:rPr>
        <w:t xml:space="preserve">№ </w:t>
      </w:r>
      <w:r w:rsidR="00CC4214">
        <w:rPr>
          <w:rFonts w:ascii="Times New Roman" w:hAnsi="Times New Roman" w:cs="Times New Roman"/>
          <w:sz w:val="28"/>
          <w:szCs w:val="28"/>
        </w:rPr>
        <w:t>21</w:t>
      </w:r>
      <w:r w:rsidRPr="00DB7F51">
        <w:rPr>
          <w:rFonts w:ascii="Times New Roman" w:hAnsi="Times New Roman" w:cs="Times New Roman"/>
          <w:sz w:val="28"/>
          <w:szCs w:val="28"/>
        </w:rPr>
        <w:t xml:space="preserve"> от </w:t>
      </w:r>
      <w:r w:rsidR="00CC4214">
        <w:rPr>
          <w:rFonts w:ascii="Times New Roman" w:hAnsi="Times New Roman" w:cs="Times New Roman"/>
          <w:sz w:val="28"/>
          <w:szCs w:val="28"/>
        </w:rPr>
        <w:t>18.01</w:t>
      </w:r>
      <w:r w:rsidR="000D0DB5" w:rsidRPr="00DB7F51">
        <w:rPr>
          <w:rFonts w:ascii="Times New Roman" w:hAnsi="Times New Roman" w:cs="Times New Roman"/>
          <w:sz w:val="28"/>
          <w:szCs w:val="28"/>
        </w:rPr>
        <w:t>.20</w:t>
      </w:r>
      <w:r w:rsidR="00DB7F51" w:rsidRPr="00DB7F51">
        <w:rPr>
          <w:rFonts w:ascii="Times New Roman" w:hAnsi="Times New Roman" w:cs="Times New Roman"/>
          <w:sz w:val="28"/>
          <w:szCs w:val="28"/>
        </w:rPr>
        <w:t>2</w:t>
      </w:r>
      <w:r w:rsidR="00CC4214">
        <w:rPr>
          <w:rFonts w:ascii="Times New Roman" w:hAnsi="Times New Roman" w:cs="Times New Roman"/>
          <w:sz w:val="28"/>
          <w:szCs w:val="28"/>
        </w:rPr>
        <w:t>1</w:t>
      </w:r>
      <w:r w:rsidRPr="00DB7F51">
        <w:rPr>
          <w:rFonts w:ascii="Times New Roman" w:hAnsi="Times New Roman" w:cs="Times New Roman"/>
          <w:sz w:val="28"/>
          <w:szCs w:val="28"/>
        </w:rPr>
        <w:t>) в 20</w:t>
      </w:r>
      <w:r w:rsidR="00DB7F51" w:rsidRPr="00DB7F51">
        <w:rPr>
          <w:rFonts w:ascii="Times New Roman" w:hAnsi="Times New Roman" w:cs="Times New Roman"/>
          <w:sz w:val="28"/>
          <w:szCs w:val="28"/>
        </w:rPr>
        <w:t>2</w:t>
      </w:r>
      <w:r w:rsidR="00CC4214">
        <w:rPr>
          <w:rFonts w:ascii="Times New Roman" w:hAnsi="Times New Roman" w:cs="Times New Roman"/>
          <w:sz w:val="28"/>
          <w:szCs w:val="28"/>
        </w:rPr>
        <w:t>1</w:t>
      </w:r>
      <w:r w:rsidRPr="00DB7F51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его </w:t>
      </w:r>
      <w:r w:rsidR="000D0DB5" w:rsidRPr="00DB7F51">
        <w:rPr>
          <w:rFonts w:ascii="Times New Roman" w:hAnsi="Times New Roman" w:cs="Times New Roman"/>
          <w:sz w:val="28"/>
          <w:szCs w:val="28"/>
        </w:rPr>
        <w:t>улучшению</w:t>
      </w:r>
      <w:r w:rsidRPr="00DB7F5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0D0DB5" w:rsidRPr="00DB7F51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DB7F51">
        <w:rPr>
          <w:rFonts w:ascii="Times New Roman" w:hAnsi="Times New Roman" w:cs="Times New Roman"/>
          <w:sz w:val="28"/>
          <w:szCs w:val="28"/>
        </w:rPr>
        <w:t>.</w:t>
      </w:r>
    </w:p>
    <w:p w:rsidR="008E61E9" w:rsidRPr="00E10DE8" w:rsidRDefault="00F15E37" w:rsidP="00F1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от 29.12. 2020г. № 951 актуализирован Перечень товарных рынков для содействия развитию конкуренции в городском округе Верхотурский и Плана мероприятий («дорожной карты») по содействию развитию конкуренции в городском округе Верхотурский </w:t>
      </w:r>
      <w:r w:rsidR="00D14DB0">
        <w:rPr>
          <w:rFonts w:ascii="Times New Roman" w:hAnsi="Times New Roman" w:cs="Times New Roman"/>
          <w:sz w:val="28"/>
          <w:szCs w:val="28"/>
        </w:rPr>
        <w:t>на период 2019-2022 годов</w:t>
      </w:r>
      <w:r w:rsidR="008E61E9" w:rsidRPr="00E10DE8">
        <w:rPr>
          <w:rFonts w:ascii="Times New Roman" w:hAnsi="Times New Roman" w:cs="Times New Roman"/>
          <w:sz w:val="28"/>
          <w:szCs w:val="28"/>
        </w:rPr>
        <w:t>.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E10DE8">
        <w:rPr>
          <w:rFonts w:ascii="Times New Roman" w:hAnsi="Times New Roman" w:cs="Times New Roman"/>
          <w:sz w:val="28"/>
          <w:szCs w:val="28"/>
        </w:rPr>
        <w:t xml:space="preserve">Который разработан в соответствии </w:t>
      </w:r>
      <w:r w:rsidR="008E61E9" w:rsidRPr="00E10DE8">
        <w:rPr>
          <w:rFonts w:ascii="Times New Roman" w:hAnsi="Times New Roman" w:cs="Times New Roman"/>
          <w:sz w:val="28"/>
          <w:szCs w:val="28"/>
        </w:rPr>
        <w:t>со стандартом развития конкуренции в субъектах Российской Федерации, утвержденным распоряжением Правительства Российской Федерации от 17.04.2019 № 768-р, распоряжением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</w:t>
      </w:r>
      <w:r w:rsidR="008E61E9" w:rsidRPr="00E10DE8">
        <w:rPr>
          <w:rFonts w:ascii="Times New Roman" w:hAnsi="Times New Roman" w:cs="Times New Roman"/>
          <w:sz w:val="28"/>
          <w:szCs w:val="28"/>
        </w:rPr>
        <w:t>Губернатора Свердловской области от 29.11.2019 № 264-РГ "Об утверждении перечня товарных рынков для содействия развитию конкуренции в Свердловской области и Плана мероприятий ("дорожной карты") по содействию развитию конкуренции в Свердловской области на период 2019-2022 годов".</w:t>
      </w:r>
      <w:proofErr w:type="gramEnd"/>
    </w:p>
    <w:p w:rsidR="00AD78A6" w:rsidRPr="00E10DE8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DE8">
        <w:rPr>
          <w:rFonts w:ascii="Times New Roman" w:hAnsi="Times New Roman" w:cs="Times New Roman"/>
          <w:sz w:val="28"/>
          <w:szCs w:val="28"/>
        </w:rPr>
        <w:t>Порядок взаимодействия инициаторов инвестиционных проектов с органами местного самоуправления городского округа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E10DE8">
        <w:rPr>
          <w:rFonts w:ascii="Times New Roman" w:hAnsi="Times New Roman" w:cs="Times New Roman"/>
          <w:sz w:val="28"/>
          <w:szCs w:val="28"/>
        </w:rPr>
        <w:t xml:space="preserve">, иными </w:t>
      </w:r>
      <w:r w:rsidRPr="00E10DE8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при подготовке и реализации инвестиционных проектов определяет утвержденный Регламент сопровождения инвестиционных проектов в городском округе 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E10DE8">
        <w:rPr>
          <w:rFonts w:ascii="Times New Roman" w:hAnsi="Times New Roman" w:cs="Times New Roman"/>
          <w:sz w:val="28"/>
          <w:szCs w:val="28"/>
        </w:rPr>
        <w:t xml:space="preserve">(утвержден постановлением </w:t>
      </w:r>
      <w:r w:rsidR="000D0DB5" w:rsidRPr="00E10DE8">
        <w:rPr>
          <w:rFonts w:ascii="Times New Roman" w:hAnsi="Times New Roman" w:cs="Times New Roman"/>
          <w:sz w:val="28"/>
          <w:szCs w:val="28"/>
        </w:rPr>
        <w:t>А</w:t>
      </w:r>
      <w:r w:rsidRPr="00E10DE8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0D0DB5" w:rsidRPr="00E10DE8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E10DE8">
        <w:rPr>
          <w:rFonts w:ascii="Times New Roman" w:hAnsi="Times New Roman" w:cs="Times New Roman"/>
          <w:sz w:val="28"/>
          <w:szCs w:val="28"/>
        </w:rPr>
        <w:t xml:space="preserve"> № </w:t>
      </w:r>
      <w:r w:rsidR="000D0DB5" w:rsidRPr="00E10DE8">
        <w:rPr>
          <w:rFonts w:ascii="Times New Roman" w:hAnsi="Times New Roman" w:cs="Times New Roman"/>
          <w:sz w:val="28"/>
          <w:szCs w:val="28"/>
        </w:rPr>
        <w:t>1078</w:t>
      </w:r>
      <w:r w:rsidRPr="00E10DE8">
        <w:rPr>
          <w:rFonts w:ascii="Times New Roman" w:hAnsi="Times New Roman" w:cs="Times New Roman"/>
          <w:sz w:val="28"/>
          <w:szCs w:val="28"/>
        </w:rPr>
        <w:t xml:space="preserve"> от </w:t>
      </w:r>
      <w:r w:rsidR="000D0DB5" w:rsidRPr="00E10DE8">
        <w:rPr>
          <w:rFonts w:ascii="Times New Roman" w:hAnsi="Times New Roman" w:cs="Times New Roman"/>
          <w:sz w:val="28"/>
          <w:szCs w:val="28"/>
        </w:rPr>
        <w:t>08.12</w:t>
      </w:r>
      <w:r w:rsidRPr="00E10DE8">
        <w:rPr>
          <w:rFonts w:ascii="Times New Roman" w:hAnsi="Times New Roman" w:cs="Times New Roman"/>
          <w:sz w:val="28"/>
          <w:szCs w:val="28"/>
        </w:rPr>
        <w:t>.2015).</w:t>
      </w:r>
    </w:p>
    <w:p w:rsidR="008E61E9" w:rsidRPr="007E1243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проводится координация деятельности структурных подразделений </w:t>
      </w:r>
      <w:r w:rsidR="000D0DB5" w:rsidRPr="007E1243">
        <w:rPr>
          <w:rFonts w:ascii="Times New Roman" w:hAnsi="Times New Roman" w:cs="Times New Roman"/>
          <w:sz w:val="28"/>
          <w:szCs w:val="28"/>
        </w:rPr>
        <w:t>А</w:t>
      </w:r>
      <w:r w:rsidRPr="007E1243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7E12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E1243">
        <w:rPr>
          <w:rFonts w:ascii="Times New Roman" w:hAnsi="Times New Roman" w:cs="Times New Roman"/>
          <w:sz w:val="28"/>
          <w:szCs w:val="28"/>
        </w:rPr>
        <w:t xml:space="preserve"> по внедрению муниципального инвестиционного Стандарта и сопровождению инвестиционных проектов на территории, анализируется и актуализируется нормативная база.</w:t>
      </w:r>
    </w:p>
    <w:p w:rsidR="008E61E9" w:rsidRPr="007E1243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>Инвестиционным уполномоченным в городском округе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7E124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7E1243">
        <w:rPr>
          <w:rFonts w:ascii="Times New Roman" w:hAnsi="Times New Roman" w:cs="Times New Roman"/>
          <w:sz w:val="28"/>
          <w:szCs w:val="28"/>
        </w:rPr>
        <w:t xml:space="preserve"> в 20</w:t>
      </w:r>
      <w:r w:rsidR="007E1243" w:rsidRPr="007E1243">
        <w:rPr>
          <w:rFonts w:ascii="Times New Roman" w:hAnsi="Times New Roman" w:cs="Times New Roman"/>
          <w:sz w:val="28"/>
          <w:szCs w:val="28"/>
        </w:rPr>
        <w:t>2</w:t>
      </w:r>
      <w:r w:rsidR="003F2ADC">
        <w:rPr>
          <w:rFonts w:ascii="Times New Roman" w:hAnsi="Times New Roman" w:cs="Times New Roman"/>
          <w:sz w:val="28"/>
          <w:szCs w:val="28"/>
        </w:rPr>
        <w:t>1</w:t>
      </w:r>
      <w:r w:rsidRPr="007E1243">
        <w:rPr>
          <w:rFonts w:ascii="Times New Roman" w:hAnsi="Times New Roman" w:cs="Times New Roman"/>
          <w:sz w:val="28"/>
          <w:szCs w:val="28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и оценки состояния инвестиционного климата в городском округе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E1243">
        <w:rPr>
          <w:rFonts w:ascii="Times New Roman" w:hAnsi="Times New Roman" w:cs="Times New Roman"/>
          <w:sz w:val="28"/>
          <w:szCs w:val="28"/>
        </w:rPr>
        <w:t>.</w:t>
      </w:r>
    </w:p>
    <w:p w:rsidR="008E61E9" w:rsidRPr="007E1243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43">
        <w:rPr>
          <w:rFonts w:ascii="Times New Roman" w:hAnsi="Times New Roman" w:cs="Times New Roman"/>
          <w:sz w:val="28"/>
          <w:szCs w:val="28"/>
        </w:rPr>
        <w:t>В актуальном состоянии содержится раздел на официальном сайте городского округа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E1243">
        <w:rPr>
          <w:rFonts w:ascii="Times New Roman" w:hAnsi="Times New Roman" w:cs="Times New Roman"/>
          <w:sz w:val="28"/>
          <w:szCs w:val="28"/>
        </w:rPr>
        <w:t xml:space="preserve"> "Инвестиционная деятельность" (</w:t>
      </w:r>
      <w:r w:rsidR="000D0DB5" w:rsidRPr="007E1243">
        <w:rPr>
          <w:rFonts w:ascii="Times New Roman" w:hAnsi="Times New Roman" w:cs="Times New Roman"/>
          <w:sz w:val="28"/>
          <w:szCs w:val="28"/>
        </w:rPr>
        <w:t>http://adm-verhotury.ru/economy/invest/</w:t>
      </w:r>
      <w:r w:rsidRPr="007E1243">
        <w:rPr>
          <w:rFonts w:ascii="Times New Roman" w:hAnsi="Times New Roman" w:cs="Times New Roman"/>
          <w:sz w:val="28"/>
          <w:szCs w:val="28"/>
        </w:rPr>
        <w:t>), в котором размещена вся необходимая информация по инвестиционному климату и инвестиционным возможностям городского округа</w:t>
      </w:r>
      <w:r w:rsidR="000D0DB5" w:rsidRPr="007E1243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E1243">
        <w:rPr>
          <w:rFonts w:ascii="Times New Roman" w:hAnsi="Times New Roman" w:cs="Times New Roman"/>
          <w:sz w:val="28"/>
          <w:szCs w:val="28"/>
        </w:rPr>
        <w:t>.</w:t>
      </w:r>
    </w:p>
    <w:p w:rsidR="00F76ADD" w:rsidRPr="00ED4B1B" w:rsidRDefault="00F76ADD" w:rsidP="00A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B1B">
        <w:rPr>
          <w:rFonts w:ascii="Times New Roman" w:hAnsi="Times New Roman" w:cs="Times New Roman"/>
          <w:sz w:val="28"/>
          <w:szCs w:val="28"/>
        </w:rPr>
        <w:t>В 20</w:t>
      </w:r>
      <w:r w:rsidR="007E1243" w:rsidRPr="00ED4B1B">
        <w:rPr>
          <w:rFonts w:ascii="Times New Roman" w:hAnsi="Times New Roman" w:cs="Times New Roman"/>
          <w:sz w:val="28"/>
          <w:szCs w:val="28"/>
        </w:rPr>
        <w:t>2</w:t>
      </w:r>
      <w:r w:rsidR="003F2ADC">
        <w:rPr>
          <w:rFonts w:ascii="Times New Roman" w:hAnsi="Times New Roman" w:cs="Times New Roman"/>
          <w:sz w:val="28"/>
          <w:szCs w:val="28"/>
        </w:rPr>
        <w:t>1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году по итогам Рейтинга состояния муниципального инвестиционного климата в Свердловской области за 20</w:t>
      </w:r>
      <w:r w:rsidR="003F2ADC">
        <w:rPr>
          <w:rFonts w:ascii="Times New Roman" w:hAnsi="Times New Roman" w:cs="Times New Roman"/>
          <w:sz w:val="28"/>
          <w:szCs w:val="28"/>
        </w:rPr>
        <w:t>20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год, проведенного Министерством инвестиций и развития Свердловской области, городской округ Верхотурский занял </w:t>
      </w:r>
      <w:r w:rsidR="003F2ADC">
        <w:rPr>
          <w:rFonts w:ascii="Times New Roman" w:hAnsi="Times New Roman" w:cs="Times New Roman"/>
          <w:sz w:val="28"/>
          <w:szCs w:val="28"/>
        </w:rPr>
        <w:t>23</w:t>
      </w:r>
      <w:r w:rsidRPr="00ED4B1B">
        <w:rPr>
          <w:rFonts w:ascii="Times New Roman" w:hAnsi="Times New Roman" w:cs="Times New Roman"/>
          <w:sz w:val="28"/>
          <w:szCs w:val="28"/>
        </w:rPr>
        <w:t xml:space="preserve"> позицию, поднялся на </w:t>
      </w:r>
      <w:r w:rsidR="003F2ADC">
        <w:rPr>
          <w:rFonts w:ascii="Times New Roman" w:hAnsi="Times New Roman" w:cs="Times New Roman"/>
          <w:sz w:val="28"/>
          <w:szCs w:val="28"/>
        </w:rPr>
        <w:t>16</w:t>
      </w:r>
      <w:r w:rsidRPr="00ED4B1B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ED4B1B" w:rsidRPr="00ED4B1B">
        <w:rPr>
          <w:rFonts w:ascii="Times New Roman" w:hAnsi="Times New Roman" w:cs="Times New Roman"/>
          <w:sz w:val="28"/>
          <w:szCs w:val="28"/>
        </w:rPr>
        <w:t>ей</w:t>
      </w:r>
      <w:r w:rsidRPr="00ED4B1B">
        <w:rPr>
          <w:rFonts w:ascii="Times New Roman" w:hAnsi="Times New Roman" w:cs="Times New Roman"/>
          <w:sz w:val="28"/>
          <w:szCs w:val="28"/>
        </w:rPr>
        <w:t xml:space="preserve"> в сравнении с 201</w:t>
      </w:r>
      <w:r w:rsidR="003F2ADC">
        <w:rPr>
          <w:rFonts w:ascii="Times New Roman" w:hAnsi="Times New Roman" w:cs="Times New Roman"/>
          <w:sz w:val="28"/>
          <w:szCs w:val="28"/>
        </w:rPr>
        <w:t>9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AC266B" w:rsidRDefault="00794667" w:rsidP="00AC26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D4B1B">
        <w:rPr>
          <w:rFonts w:ascii="Times New Roman" w:hAnsi="Times New Roman" w:cs="Times New Roman"/>
          <w:sz w:val="28"/>
          <w:szCs w:val="28"/>
        </w:rPr>
        <w:t>В 201</w:t>
      </w:r>
      <w:r w:rsidR="00AC266B" w:rsidRPr="00ED4B1B">
        <w:rPr>
          <w:rFonts w:ascii="Times New Roman" w:hAnsi="Times New Roman" w:cs="Times New Roman"/>
          <w:sz w:val="28"/>
          <w:szCs w:val="28"/>
        </w:rPr>
        <w:t>8</w:t>
      </w:r>
      <w:r w:rsidRPr="00ED4B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3E2C" w:rsidRPr="00ED4B1B">
        <w:rPr>
          <w:rFonts w:ascii="Times New Roman" w:hAnsi="Times New Roman" w:cs="Times New Roman"/>
          <w:sz w:val="28"/>
          <w:szCs w:val="28"/>
        </w:rPr>
        <w:t>принята</w:t>
      </w:r>
      <w:r w:rsidRPr="00ED4B1B">
        <w:rPr>
          <w:rFonts w:ascii="Times New Roman" w:hAnsi="Times New Roman" w:cs="Times New Roman"/>
          <w:sz w:val="28"/>
          <w:szCs w:val="28"/>
        </w:rPr>
        <w:t xml:space="preserve"> 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городского округа </w:t>
      </w:r>
      <w:proofErr w:type="gramStart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целевыми ориентирами до 2035 года. Для разработки этого важного документа мы объединили усилия власти, бизнеса и общественности. Активное участие в обсуждении и защите Стратегии в Правительстве Свердловской области приняла Общественная палата под руководством </w:t>
      </w:r>
      <w:proofErr w:type="spellStart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Матис</w:t>
      </w:r>
      <w:proofErr w:type="spellEnd"/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Надежды Андреевны</w:t>
      </w:r>
      <w:r w:rsidR="00FD4316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созданная в текущем году, представители бизнеса также внесли большой вклад в разработку Стратегии.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основу стратегии вошли Указ Президента «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 xml:space="preserve">О национальных целях и стратегических задачах развития России на период до 2024 года» 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программа Губернатора </w:t>
      </w:r>
      <w:r w:rsidR="001F1F04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Свердловской области</w:t>
      </w:r>
      <w:r w:rsidR="00AC266B" w:rsidRPr="00ED4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«Пятилетка развития», в соответствии с которыми определены основные направления развития округа на ближайшие пять лет.</w:t>
      </w:r>
      <w:r w:rsidR="000A3E2C" w:rsidRPr="00ED4B1B">
        <w:rPr>
          <w:spacing w:val="2"/>
          <w:sz w:val="26"/>
          <w:szCs w:val="26"/>
          <w:shd w:val="clear" w:color="auto" w:fill="FFFFFF"/>
        </w:rPr>
        <w:t xml:space="preserve"> </w:t>
      </w:r>
      <w:r w:rsidR="000A3E2C" w:rsidRPr="00ED4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заседании Совета стратегического развития городского округа </w:t>
      </w:r>
      <w:proofErr w:type="gramStart"/>
      <w:r w:rsidR="000A3E2C" w:rsidRPr="00ED4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Верхотурский</w:t>
      </w:r>
      <w:proofErr w:type="gramEnd"/>
      <w:r w:rsidR="000A3E2C" w:rsidRPr="00ED4B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21 ноября 2018 года принято решение об утверждении Стратегии. 12 декабря 2018 года Стратегия утверждена Решением Думы городского округа Верхотурский № 80.</w:t>
      </w:r>
    </w:p>
    <w:p w:rsidR="003F2ADC" w:rsidRPr="00ED4B1B" w:rsidRDefault="00CA6FF9" w:rsidP="00AC26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разработан план мероприятий по реализации Стратегии социально-экономического развития городского округа Верхотурский на период до 2035 года.</w:t>
      </w:r>
    </w:p>
    <w:p w:rsidR="00CA6FF9" w:rsidRPr="00CA6FF9" w:rsidRDefault="00CA6FF9" w:rsidP="00CA6FF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внедрена система оценки регулирующего воздействия в декабре 2015г.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По итогам рейтинга качества осуществления оценки регулирующего воздействия среди муниципальных образованиях, расположенных на территории Свердловской области в 2020 году </w:t>
      </w:r>
      <w:r w:rsidRPr="00CA6FF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городской округ Верхотурский набрал «9» баллов «Высший уровень» и занял 18 место в рейтинге из 73 муниципальных образований Свердловской области.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итогами 2019 года было 38 место, набрано «7,5» баллов «Хороший уровень». Среди муниципальных образований Северного управленческого округа занял 3 место в рейтинге из 15 муниципальных образований.</w:t>
      </w:r>
    </w:p>
    <w:p w:rsidR="00CA6FF9" w:rsidRPr="00CA6FF9" w:rsidRDefault="00CA6FF9" w:rsidP="00CA6FF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Законом Свердловской области от 14.07.2014г. № 74-ОЗ «Об оценке регулирующего воздействия проектов нормативных правовых актов Свердловской области и проектов муниципальных правовых актов и экспертизе нормативных правовых актов Свердловской области и муниципальный правовых актов» урегулированы вопросы проведения ОРВ проектов и экспертизы нормативных правовых актов Свердловской области и муниципальный правовых актов, затрагивающих предпринимательскую деятельность.</w:t>
      </w:r>
      <w:proofErr w:type="gramEnd"/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В городском округе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выбрана децентрализованная модель проведения ОРВ.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экспертизы нормативных правовых актов городского округа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закреплена за Уполномоченным органом.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округа Верхотурский от 18.01.2022г. № 20 «О проведении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Верхотурский» назначен уполномоченный орган в сфере оценки регулирующего воздействия проектов муниципальных нормативных правовых актов и проведения экспертизы действующих муниципальных правовых актов в городском округе Верхотурский – Администрация городского округа Верхотурский в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комитета экономики и планирования.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городского округа Верхотурский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Верхотурский.</w:t>
      </w:r>
      <w:proofErr w:type="gramEnd"/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Экспертиза нормативных правовых актов городского округа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В целях стандартизации подходов к проводимой оценке и обеспечению полноты и качества ее проведения утверждены следующие муниципальные нормативные правовые акты: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1. Постановление Администрации городского округа Верхотурский от 01.04.2016г. № 264 «Об утверждении Административного регламента предоставления муниципальной услуги 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Верхотурский»;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lastRenderedPageBreak/>
        <w:t>2. Постановление Администрации городского округа Верхотурский от 24.06.2019г. № 528 «Об утверждении условий размещения нестационарных торговых объектов на территории городского округа Верхотурский»;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Администрации городского округа 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от 15 декабря 2016г. № 1083 «Об утверждении Порядка организации проведения работ по ремонту и содержанию автомобильных дорог общего пользования местного значения на территории городского округа Верхотурский».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городского округа </w:t>
      </w:r>
      <w:proofErr w:type="gram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заключены соглашения о взаимодействии при проведении оценки воздействия проектов муниципальных НПА и проведении экспертизы действующих муниципальных НПА с организациями, представляющие интересы предпринимательского сообществ с: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1) Директором фонда поддержки малого предпринимательства» Л.Д. Булычевой;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2) Общероссийской общественной организации малого и среднего предпринимательства «Опора России»;</w:t>
      </w:r>
    </w:p>
    <w:p w:rsidR="00CA6FF9" w:rsidRPr="00CA6FF9" w:rsidRDefault="00CA6FF9" w:rsidP="00C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3) Свердловское региональное отделение Общероссийской общественной организации «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ДЕЛОВАЯ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РОССИИ».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За 2021 год на официальном сайте городского округа Верхотурский в разделе «Оценка регулирующего воздействия» и на Интернет-портале «Оценка регулирующего воздействия в Свердловской области» проведены процедуры оценки регулирующего воздействия десяти проектов нормативных правовых актов Администрации городского округа Верхотурский с элементом процедуры ОРВ - проведение публичных консультаций с заинтересованными сторонами: 9 проектов со средней степенью регулирующего воздействия и 1 с низкой степенью регулирующего</w:t>
      </w:r>
      <w:proofErr w:type="gram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воздействия.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публичных консультаций в рамках ОРВ по проекту нормативного правового акта городского округа </w:t>
      </w:r>
      <w:proofErr w:type="gram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число участников публичных консультаций: 3, в </w:t>
      </w:r>
      <w:proofErr w:type="spell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полученных мнений о поддержке принятия проекта акта: 0.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полученных предложений по доработке проекта акта: 0.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учтённых предложений: 0.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учтённых частично предложений: 0.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Общее число отклоненных предложений: 0.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За 2021 год уполномоченным органом в сфере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 в городском округе Верхотурский - комитетом экономики и планирования Администрации городского округа Верхотурский (далее уполномоченный орган) во взаимодействии с предпринимательским</w:t>
      </w:r>
      <w:r w:rsidRPr="00CA6FF9">
        <w:rPr>
          <w:rFonts w:ascii="Times New Roman" w:eastAsia="Calibri" w:hAnsi="Times New Roman" w:cs="Times New Roman"/>
          <w:spacing w:val="11"/>
          <w:sz w:val="28"/>
          <w:szCs w:val="28"/>
          <w:shd w:val="clear" w:color="auto" w:fill="FFFFFF"/>
          <w:lang w:eastAsia="en-US"/>
        </w:rPr>
        <w:t xml:space="preserve"> </w:t>
      </w: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сообществом проведены 3 экспертизы действующих нормативных правовых актов городского</w:t>
      </w:r>
      <w:proofErr w:type="gram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Верхотурский в соответствии с утверждённым постановлением Администрации городского округа Верхотурский от 04.12.2020г. № 869</w:t>
      </w:r>
      <w:r w:rsidRPr="00CA6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годовым Планом проведения экспертизы нормативных правовых актов городского округа Верхотурский на 2021 год с изменениями от 21.06.2021г. № 460: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1758"/>
        <w:gridCol w:w="2552"/>
        <w:gridCol w:w="1843"/>
        <w:gridCol w:w="1644"/>
      </w:tblGrid>
      <w:tr w:rsidR="00CA6FF9" w:rsidRPr="00CA6FF9" w:rsidTr="009E671F">
        <w:tc>
          <w:tcPr>
            <w:tcW w:w="564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lastRenderedPageBreak/>
              <w:t>№</w:t>
            </w:r>
          </w:p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Инициатор включения нормативного правового акта в План экспертизы</w:t>
            </w:r>
          </w:p>
        </w:tc>
        <w:tc>
          <w:tcPr>
            <w:tcW w:w="1758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Анализируе</w:t>
            </w:r>
            <w:proofErr w:type="spellEnd"/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-</w:t>
            </w:r>
          </w:p>
          <w:p w:rsidR="00CA6FF9" w:rsidRPr="00CA6FF9" w:rsidRDefault="00CA6FF9" w:rsidP="00CA6FF9">
            <w:pPr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мая</w:t>
            </w:r>
          </w:p>
          <w:p w:rsidR="00CA6FF9" w:rsidRPr="00CA6FF9" w:rsidRDefault="00CA6FF9" w:rsidP="00CA6FF9">
            <w:pPr>
              <w:spacing w:after="0" w:line="240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сфера</w:t>
            </w:r>
          </w:p>
        </w:tc>
        <w:tc>
          <w:tcPr>
            <w:tcW w:w="2552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1843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Разработчик нормативного правового акта</w:t>
            </w:r>
          </w:p>
        </w:tc>
        <w:tc>
          <w:tcPr>
            <w:tcW w:w="1644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b/>
                <w:color w:val="000000"/>
                <w:spacing w:val="11"/>
                <w:sz w:val="24"/>
                <w:szCs w:val="24"/>
                <w:shd w:val="clear" w:color="auto" w:fill="FFFFFF"/>
                <w:lang w:eastAsia="en-US"/>
              </w:rPr>
              <w:t>Планируемые сроки проведения экспертизы (начало - окончание: месяц, год)</w:t>
            </w:r>
          </w:p>
        </w:tc>
      </w:tr>
      <w:tr w:rsidR="00CA6FF9" w:rsidRPr="00CA6FF9" w:rsidTr="009E671F">
        <w:tc>
          <w:tcPr>
            <w:tcW w:w="564" w:type="dxa"/>
            <w:shd w:val="clear" w:color="auto" w:fill="auto"/>
          </w:tcPr>
          <w:p w:rsidR="00CA6FF9" w:rsidRPr="00CA6FF9" w:rsidRDefault="00CA6FF9" w:rsidP="00CA6FF9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области архитектурной и градостроительной</w:t>
            </w:r>
          </w:p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деятельности </w:t>
            </w:r>
          </w:p>
        </w:tc>
        <w:tc>
          <w:tcPr>
            <w:tcW w:w="2552" w:type="dxa"/>
            <w:shd w:val="clear" w:color="auto" w:fill="auto"/>
          </w:tcPr>
          <w:p w:rsidR="00CA6FF9" w:rsidRPr="00CA6FF9" w:rsidRDefault="00CA6FF9" w:rsidP="00CA6FF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городского округа </w:t>
            </w:r>
            <w:proofErr w:type="gramStart"/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01.04. 2016г. № 264 «</w:t>
            </w:r>
            <w:r w:rsidRPr="00CA6FF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Административного регламента предоставления муниципальной услуги 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Верхотурский»</w:t>
            </w:r>
          </w:p>
        </w:tc>
        <w:tc>
          <w:tcPr>
            <w:tcW w:w="1843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1644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2021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CA6FF9" w:rsidRPr="00CA6FF9" w:rsidTr="009E671F">
        <w:tc>
          <w:tcPr>
            <w:tcW w:w="564" w:type="dxa"/>
            <w:shd w:val="clear" w:color="auto" w:fill="auto"/>
          </w:tcPr>
          <w:p w:rsidR="00CA6FF9" w:rsidRPr="00CA6FF9" w:rsidRDefault="00CA6FF9" w:rsidP="00CA6FF9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области имущественных отношений</w:t>
            </w:r>
          </w:p>
        </w:tc>
        <w:tc>
          <w:tcPr>
            <w:tcW w:w="2552" w:type="dxa"/>
            <w:shd w:val="clear" w:color="auto" w:fill="auto"/>
          </w:tcPr>
          <w:p w:rsidR="00CA6FF9" w:rsidRPr="00CA6FF9" w:rsidRDefault="00CA6FF9" w:rsidP="00CA6FF9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24.06.2019г. № 528 «Об утверждении условий размещения нестационарных торговых объектов на территории городского округа Верхотурский»</w:t>
            </w:r>
          </w:p>
        </w:tc>
        <w:tc>
          <w:tcPr>
            <w:tcW w:w="1843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1644" w:type="dxa"/>
            <w:shd w:val="clear" w:color="auto" w:fill="auto"/>
          </w:tcPr>
          <w:p w:rsidR="00CA6FF9" w:rsidRPr="00CA6FF9" w:rsidRDefault="00CA6FF9" w:rsidP="00CA6F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2021 года</w:t>
            </w:r>
          </w:p>
        </w:tc>
      </w:tr>
      <w:tr w:rsidR="00CA6FF9" w:rsidRPr="00CA6FF9" w:rsidTr="009E671F">
        <w:tc>
          <w:tcPr>
            <w:tcW w:w="564" w:type="dxa"/>
            <w:shd w:val="clear" w:color="auto" w:fill="auto"/>
          </w:tcPr>
          <w:p w:rsidR="00CA6FF9" w:rsidRPr="00CA6FF9" w:rsidRDefault="00CA6FF9" w:rsidP="00CA6FF9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области дорожного хозяйства</w:t>
            </w:r>
          </w:p>
        </w:tc>
        <w:tc>
          <w:tcPr>
            <w:tcW w:w="2552" w:type="dxa"/>
            <w:shd w:val="clear" w:color="auto" w:fill="auto"/>
          </w:tcPr>
          <w:p w:rsidR="00CA6FF9" w:rsidRPr="00CA6FF9" w:rsidRDefault="00CA6FF9" w:rsidP="00CA6FF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городского округа </w:t>
            </w:r>
            <w:proofErr w:type="gramStart"/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Верхотурский</w:t>
            </w:r>
            <w:proofErr w:type="gramEnd"/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15.12. 2016г. № 1083 «Об утверждении Порядка организации проведения работ по ремонту и со-держанию автомобильных дорог 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общего пользования местного значения на территории городского округа Верхотурский»</w:t>
            </w:r>
          </w:p>
        </w:tc>
        <w:tc>
          <w:tcPr>
            <w:tcW w:w="1843" w:type="dxa"/>
            <w:shd w:val="clear" w:color="auto" w:fill="auto"/>
          </w:tcPr>
          <w:p w:rsidR="00CA6FF9" w:rsidRPr="00CA6FF9" w:rsidRDefault="00CA6FF9" w:rsidP="00CA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Отдел жилищно-коммунального хозяйства Администрации городского округа Верхотурский</w:t>
            </w:r>
          </w:p>
        </w:tc>
        <w:tc>
          <w:tcPr>
            <w:tcW w:w="1644" w:type="dxa"/>
            <w:shd w:val="clear" w:color="auto" w:fill="auto"/>
          </w:tcPr>
          <w:p w:rsidR="00CA6FF9" w:rsidRPr="00CA6FF9" w:rsidRDefault="00CA6FF9" w:rsidP="00CA6F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 w:rsidRPr="00CA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2021 года</w:t>
            </w:r>
          </w:p>
        </w:tc>
      </w:tr>
    </w:tbl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результатам проведения публичных консультаций по проектам заключения о результатах экспертизы действующих НПА сделаны следующие выводы: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достижении заявленных целей за счёт регулирования, об эффективности решения проблем и </w:t>
      </w:r>
      <w:proofErr w:type="gram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преодоления</w:t>
      </w:r>
      <w:proofErr w:type="gram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связанных с ними негативных эффектов, а также об отсутствии в нормативных правовых актах положений, необоснованно затрудняющих ведение предпринимательской, инвестиционной и (или) иной деятельности;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 о принятии иных мер, направленных на совершенствование условий ведения предпринимательской и инвестиционной деятельности не поступало.</w:t>
      </w:r>
    </w:p>
    <w:p w:rsidR="00CA6FF9" w:rsidRPr="00CA6FF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экспертизы установлено, что действующие НПА городского округа </w:t>
      </w:r>
      <w:proofErr w:type="gramStart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CA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содержат положений, приводящих к возникновению у субъектов инвестиционной деятельности и субъектов предпринимательства избыточных обязанностей, запретов, ограничений и необоснованных расходов, отрицательные последствия регулирования в разрезе групп участников отношений отсутствуют.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В 2021 году состоялось 1 заседание Координационного совета, где членами Координационного совета по ОРВ НПА рассматривался годовой План проведения экспертизы нормативных правовых актов городского округа Верхотурский на 2022 год.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В 2021 году реализовывались следующие инвестиционные проекты с привлечением внебюджетных средств: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- Приобретение 2 машин для перевозки хлеба и хлебобулочных изделий;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- Приобретение оборудования для упаковки хлеба и хлебобулочных изделий;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-проект концессионного соглашения по строительству очистных </w:t>
      </w:r>
      <w:proofErr w:type="spellStart"/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сооруже-ний</w:t>
      </w:r>
      <w:proofErr w:type="spellEnd"/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хозяйственно-бытовых сточных вод в г. Верхотурье общей производи-</w:t>
      </w:r>
      <w:proofErr w:type="spellStart"/>
      <w:r w:rsidRPr="00CA6FF9">
        <w:rPr>
          <w:rFonts w:ascii="Times New Roman" w:eastAsia="Times New Roman" w:hAnsi="Times New Roman" w:cs="Times New Roman"/>
          <w:sz w:val="28"/>
          <w:szCs w:val="28"/>
        </w:rPr>
        <w:t>тельностью</w:t>
      </w:r>
      <w:proofErr w:type="spell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700 м3 в сутки;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нежилого здания (Склад Свердловская обл., Верхотурский р-н., </w:t>
      </w:r>
      <w:proofErr w:type="spellStart"/>
      <w:r w:rsidRPr="00CA6FF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>ривокзальный</w:t>
      </w:r>
      <w:proofErr w:type="spellEnd"/>
      <w:r w:rsidRPr="00CA6FF9">
        <w:rPr>
          <w:rFonts w:ascii="Times New Roman" w:eastAsia="Times New Roman" w:hAnsi="Times New Roman" w:cs="Times New Roman"/>
          <w:sz w:val="28"/>
          <w:szCs w:val="28"/>
        </w:rPr>
        <w:t>, Заводская 1-я,д.2Г, строение 1);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-строительство 3-х этажного многоквартирного жилого дома, расположенного по адресу: Свердловская область, городской округ Верхотурский, город Верхотурье, ул. Заводская, 7</w:t>
      </w:r>
      <w:proofErr w:type="gramStart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CA6FF9">
        <w:rPr>
          <w:rFonts w:ascii="Times New Roman" w:eastAsia="Times New Roman" w:hAnsi="Times New Roman" w:cs="Times New Roman"/>
          <w:sz w:val="28"/>
          <w:szCs w:val="28"/>
        </w:rPr>
        <w:t xml:space="preserve"> (площадь квартир 1926,73,  количество квартир 57);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-благоустройство Сквера по ул. Малышева города Верхотурье;</w:t>
      </w:r>
    </w:p>
    <w:p w:rsidR="00CA6FF9" w:rsidRPr="00CA6FF9" w:rsidRDefault="00CA6FF9" w:rsidP="00CA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F9">
        <w:rPr>
          <w:rFonts w:ascii="Times New Roman" w:eastAsia="Times New Roman" w:hAnsi="Times New Roman" w:cs="Times New Roman"/>
          <w:sz w:val="28"/>
          <w:szCs w:val="28"/>
        </w:rPr>
        <w:t>-открытие магазинов, пекарен, приобретение оборудования СМП.</w:t>
      </w:r>
    </w:p>
    <w:p w:rsidR="00794667" w:rsidRPr="00E4705F" w:rsidRDefault="00794667" w:rsidP="00D57580">
      <w:pPr>
        <w:pStyle w:val="ab"/>
        <w:shd w:val="clear" w:color="auto" w:fill="FFFFFF"/>
        <w:spacing w:before="0" w:beforeAutospacing="0" w:after="0" w:afterAutospacing="0"/>
        <w:ind w:firstLine="34"/>
        <w:contextualSpacing/>
        <w:jc w:val="both"/>
        <w:rPr>
          <w:rFonts w:eastAsiaTheme="minorEastAsia"/>
          <w:sz w:val="28"/>
          <w:szCs w:val="28"/>
        </w:rPr>
      </w:pPr>
      <w:r w:rsidRPr="00E4705F">
        <w:rPr>
          <w:sz w:val="28"/>
          <w:szCs w:val="28"/>
        </w:rPr>
        <w:t xml:space="preserve">         В целях формирования информационного пространства при осуществлении инвестиционной деятельности</w:t>
      </w:r>
      <w:r w:rsidR="00680A9D" w:rsidRPr="00E4705F">
        <w:rPr>
          <w:sz w:val="28"/>
          <w:szCs w:val="28"/>
        </w:rPr>
        <w:t xml:space="preserve"> </w:t>
      </w:r>
      <w:r w:rsidRPr="00E4705F">
        <w:rPr>
          <w:rStyle w:val="ae"/>
          <w:rFonts w:eastAsia="Calibri"/>
          <w:b w:val="0"/>
          <w:sz w:val="28"/>
          <w:szCs w:val="28"/>
        </w:rPr>
        <w:t xml:space="preserve">составлен Инвестиционный паспорт городского округа </w:t>
      </w:r>
      <w:r w:rsidR="00680A9D" w:rsidRPr="00E4705F">
        <w:rPr>
          <w:rStyle w:val="ae"/>
          <w:rFonts w:eastAsia="Calibri"/>
          <w:b w:val="0"/>
          <w:sz w:val="28"/>
          <w:szCs w:val="28"/>
        </w:rPr>
        <w:t>Верхотурский з</w:t>
      </w:r>
      <w:r w:rsidRPr="00E4705F">
        <w:rPr>
          <w:rStyle w:val="ae"/>
          <w:rFonts w:eastAsia="Calibri"/>
          <w:b w:val="0"/>
          <w:sz w:val="28"/>
          <w:szCs w:val="28"/>
        </w:rPr>
        <w:t>а 20</w:t>
      </w:r>
      <w:r w:rsidR="00CA6FF9">
        <w:rPr>
          <w:rStyle w:val="ae"/>
          <w:rFonts w:eastAsia="Calibri"/>
          <w:b w:val="0"/>
          <w:sz w:val="28"/>
          <w:szCs w:val="28"/>
        </w:rPr>
        <w:t>21</w:t>
      </w:r>
      <w:r w:rsidRPr="00E4705F">
        <w:rPr>
          <w:rStyle w:val="ae"/>
          <w:rFonts w:eastAsia="Calibri"/>
          <w:b w:val="0"/>
          <w:sz w:val="28"/>
          <w:szCs w:val="28"/>
        </w:rPr>
        <w:t xml:space="preserve"> год, размещен на сайте</w:t>
      </w:r>
      <w:r w:rsidR="00680A9D" w:rsidRPr="00E4705F">
        <w:rPr>
          <w:rStyle w:val="ae"/>
          <w:rFonts w:eastAsia="Calibri"/>
          <w:b w:val="0"/>
          <w:sz w:val="28"/>
          <w:szCs w:val="28"/>
        </w:rPr>
        <w:t xml:space="preserve"> городского округа Верхотурский</w:t>
      </w:r>
      <w:r w:rsidRPr="00E4705F">
        <w:rPr>
          <w:rStyle w:val="ae"/>
          <w:rFonts w:eastAsia="Calibri"/>
          <w:sz w:val="28"/>
          <w:szCs w:val="28"/>
        </w:rPr>
        <w:t xml:space="preserve"> </w:t>
      </w:r>
      <w:hyperlink r:id="rId9" w:history="1">
        <w:r w:rsidR="00680A9D" w:rsidRPr="00E4705F">
          <w:rPr>
            <w:rFonts w:eastAsiaTheme="minorEastAsia"/>
            <w:sz w:val="28"/>
            <w:szCs w:val="28"/>
            <w:u w:val="single"/>
          </w:rPr>
          <w:t>http://adm-verhotury.ru/economy/invest/investpasport/</w:t>
        </w:r>
      </w:hyperlink>
      <w:r w:rsidRPr="00E4705F">
        <w:rPr>
          <w:rStyle w:val="ae"/>
          <w:rFonts w:eastAsia="Calibri"/>
          <w:sz w:val="28"/>
          <w:szCs w:val="28"/>
        </w:rPr>
        <w:t xml:space="preserve">. </w:t>
      </w:r>
      <w:r w:rsidR="00217490" w:rsidRPr="00E4705F">
        <w:rPr>
          <w:rStyle w:val="ae"/>
          <w:rFonts w:eastAsia="Calibri"/>
          <w:b w:val="0"/>
          <w:sz w:val="28"/>
          <w:szCs w:val="28"/>
        </w:rPr>
        <w:t xml:space="preserve">На сайте имеется возможность задать вопрос инвестиционному уполномоченному </w:t>
      </w:r>
      <w:hyperlink r:id="rId10" w:history="1">
        <w:r w:rsidR="00217490" w:rsidRPr="00E4705F">
          <w:rPr>
            <w:rFonts w:eastAsiaTheme="minorEastAsia"/>
            <w:sz w:val="28"/>
            <w:szCs w:val="28"/>
            <w:u w:val="single"/>
          </w:rPr>
          <w:t>http://adm-verhotury.ru/economy/invest/investitsionnyij-upolnomochennyij/</w:t>
        </w:r>
      </w:hyperlink>
      <w:r w:rsidR="00217490" w:rsidRPr="00E4705F">
        <w:rPr>
          <w:rFonts w:eastAsiaTheme="minorEastAsia"/>
          <w:sz w:val="28"/>
          <w:szCs w:val="28"/>
        </w:rPr>
        <w:t>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сфере жилищно-коммунального хозяйства продолжается планомерное развитие газификации городского округа </w:t>
      </w:r>
      <w:proofErr w:type="gram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. Так, в</w:t>
      </w: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2021 году завершено строительство «Распределительного газопровода для газоснабжения части жилого района ИК-53 в п. Привокзальном» протяженностью 5 километров 256 метров, имеется возможность подключить152 домовладения.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Получены положительные заключения государственной экспертизы и министерства экономики и территориального развития на прое</w:t>
      </w:r>
      <w:proofErr w:type="gramStart"/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кт стр</w:t>
      </w:r>
      <w:proofErr w:type="gramEnd"/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оительства газораспределительных сетей в микрорайонах Северный и Восточный протяженностью 4,2 км, с возможностью подключения 105 потребителей.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в 2021 году введено 4 тысячи 289 </w:t>
      </w:r>
      <w:proofErr w:type="spellStart"/>
      <w:r w:rsidRPr="004C3B0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. жилья, в том числе индивидуальными застройщиками введено 10 жилых домов общей площадью 1606 </w:t>
      </w:r>
      <w:proofErr w:type="spellStart"/>
      <w:r w:rsidRPr="004C3B0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., а также введен трехэтажный жилой дом на 57 квартир в микрорайоне Химзавод площадью 2683 </w:t>
      </w:r>
      <w:proofErr w:type="spellStart"/>
      <w:r w:rsidRPr="004C3B0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4C3B00">
        <w:rPr>
          <w:rFonts w:ascii="Times New Roman" w:eastAsia="Times New Roman" w:hAnsi="Times New Roman" w:cs="Times New Roman"/>
          <w:sz w:val="28"/>
          <w:szCs w:val="28"/>
        </w:rPr>
        <w:t>. для предоставления детям сиротам и лицам, оставшимся без попечения родителей.</w:t>
      </w:r>
      <w:proofErr w:type="gramEnd"/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За счет средств Фонда капитального ремонта Свердловской области отремонтированы три многоквартирных дома.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В целях поддержки людей пожилого возраста через муниципальную программу «Старшее поколение» оказана помощь 4 труженикам тыла в ремонте печей и крыш домов.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10 семьям предоставлено жилье по договору социального найма. Таким </w:t>
      </w:r>
      <w:proofErr w:type="gramStart"/>
      <w:r w:rsidRPr="004C3B0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 улучшены жилищные условия многодетных семей и семей с детьми инвалидами.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«Обеспечение доступным и комфортным жильем и коммунальными услугами граждан Российской Федерации» в 2021 году</w:t>
      </w: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предоставлена социальная выплата на приобретение жилого помещения </w:t>
      </w:r>
      <w:r w:rsidRPr="004C3B00">
        <w:rPr>
          <w:rFonts w:ascii="Times New Roman" w:eastAsia="Times New Roman" w:hAnsi="Times New Roman" w:cs="Times New Roman"/>
          <w:sz w:val="28"/>
          <w:szCs w:val="28"/>
        </w:rPr>
        <w:t>молодой многодетной семье Прокиных, состоящей из 4 человек.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В настоящее время, пожалуй, нет ни одного жителя, который не заметил бы кардинального изменения облика родного Верхотурья.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В рамках регионального проекта «Формирование комфортной городской среды», в сентябре для жителей и гостей города открыли сквер по улице Малышева – общественную территорию, соединившую в себе современность и историческое прошлое Духовной столицы Урала.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проекта, общая стоимость которого </w:t>
      </w:r>
      <w:proofErr w:type="gramStart"/>
      <w:r w:rsidRPr="004C3B00">
        <w:rPr>
          <w:rFonts w:ascii="Times New Roman" w:eastAsia="Times New Roman" w:hAnsi="Times New Roman" w:cs="Times New Roman"/>
          <w:sz w:val="28"/>
          <w:szCs w:val="28"/>
        </w:rPr>
        <w:t>составила более 70 миллионов рублей во многом стала</w:t>
      </w:r>
      <w:proofErr w:type="gramEnd"/>
      <w:r w:rsidRPr="004C3B00">
        <w:rPr>
          <w:rFonts w:ascii="Times New Roman" w:eastAsia="Times New Roman" w:hAnsi="Times New Roman" w:cs="Times New Roman"/>
          <w:sz w:val="28"/>
          <w:szCs w:val="28"/>
        </w:rPr>
        <w:t xml:space="preserve"> возможна благодаря победе во Всероссийском конкурсе 2020 года на лучший проект благоустройства в малых городах и исторических поселениях. В качестве награды за победу Верхотурье получило федеральный грант в размере 50 миллионов рублей.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В ноябре состоялось открытие второй преображённой общественной территории у Детской школы иску</w:t>
      </w:r>
      <w:proofErr w:type="gramStart"/>
      <w:r w:rsidRPr="004C3B00">
        <w:rPr>
          <w:rFonts w:ascii="Times New Roman" w:eastAsia="Times New Roman" w:hAnsi="Times New Roman" w:cs="Times New Roman"/>
          <w:sz w:val="28"/>
          <w:szCs w:val="28"/>
        </w:rPr>
        <w:t>сств бл</w:t>
      </w:r>
      <w:proofErr w:type="gramEnd"/>
      <w:r w:rsidRPr="004C3B00">
        <w:rPr>
          <w:rFonts w:ascii="Times New Roman" w:eastAsia="Times New Roman" w:hAnsi="Times New Roman" w:cs="Times New Roman"/>
          <w:sz w:val="28"/>
          <w:szCs w:val="28"/>
        </w:rPr>
        <w:t>агодаря замечательному проекту «Формирование комфортной городской среды». Территория, прилегающая к Детской школе искусств, изменилась неузнаваемо.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t>У нас появились новые зоны для отдыха, и мы надеемся, что они станут прекрасным местом для проведения различных мероприятий, детских прогулок, отдыха на свежем воздухе всех жителей и гостей города.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B00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Также, в рамках регионального проекта «Формирование комфортной городской среды», было проведено комплексное благоустройство памятника воинам на городском кладбище. На этом месте покоятся останки воинов, получивших тяжелейшие ранения в 1941-1943 годах и умерших от смертельных ран в эвакогоспитале города Верхотурья.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Реализуется еще один проект инициативного бюджетирования по обустройству детской игровой площадки в селе Прокоп-Салда</w:t>
      </w:r>
      <w:r w:rsidRPr="004C3B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сумму чуть более 1 миллиона рублей. Проведены п</w:t>
      </w: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одготовительные работы, установлено ограждение и обустроены тротуарные дорожки. Весной будут установлены игровые комплексы.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рамках реализации регионального проекта «Чистая вода» на скважинах «Химзавод» и «ИК-53» проводится модернизация водоочистного сооружения с обустройством новых скважин и замене инженерных сетей водоснабжения для повышения мощностных показателей и охвата большего числа потребителей питьевого водоснабжения. В результате будут обеспечены качественной питьевой водой ещё около 1700 человек.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рамках реализации национального проекта «Экология» приобретено 88 контейнеров для накопления ТКО и обустроено 20 контейнерных площадок.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Приобретена ассенизаторская машина на 12 кубов.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сфере дорожного хозяйства выполнен ремонт автомобильной дороги с заменой дорожного полотна по улицам Станционная-Новая-Свободы-Садовая в </w:t>
      </w:r>
      <w:proofErr w:type="spellStart"/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</w:t>
      </w:r>
      <w:proofErr w:type="gramStart"/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.П</w:t>
      </w:r>
      <w:proofErr w:type="gramEnd"/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ривокзальный</w:t>
      </w:r>
      <w:proofErr w:type="spellEnd"/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протяженностью около 2,5 км, заменены 3 остановочных комплекса.</w:t>
      </w:r>
    </w:p>
    <w:p w:rsidR="004C3B00" w:rsidRPr="004C3B00" w:rsidRDefault="004C3B00" w:rsidP="004C3B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Начат ремонт подвесного моста через реку Туру, завершить работы планируется до сентября 2022 года.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Наряду с предприятиями и организациями, практически во всех отраслях экономики, работают субъекты малого и среднего предпринимательства. 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2021 год стал испытанием для малого бизнеса, который широко представлен в сферах торговли, общественного питания, бытового обслуживания. Пандемия заставила предпринимателей работать по-новому. Был отмечен значительный рост таких сервисов, как: онлайн-торговля; доставка товаров; торговля на вынос.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нашем округе продолжается активное внедрение сетевых торговых компаний. Так, после реконструкции введены в эксплуатацию – 2 объекта: 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«Магнит – </w:t>
      </w:r>
      <w:proofErr w:type="spell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Косметик</w:t>
      </w:r>
      <w:proofErr w:type="spell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» в п. Привокзальный;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«Магнит» по ул. </w:t>
      </w:r>
      <w:proofErr w:type="gram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Васильевской</w:t>
      </w:r>
      <w:proofErr w:type="gram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В торговом центре «Корона» по ул. Ленина после ремонта увеличил торговую площадь магазин «Магнит».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Развиваются местные субъекты предпринимательской деятельности: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построено здание под объект торговли по ул. Малышева;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реконструкции открыты: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магазин-кулинария «</w:t>
      </w:r>
      <w:proofErr w:type="spell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Ширхан</w:t>
      </w:r>
      <w:proofErr w:type="spell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» по ул. К. Маркса;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павильон «Мясная линия» по ул. Свободы;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магазин «Гурман» в п. Привокзальный.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агропромышленном секторе государственную поддержку по направлению «</w:t>
      </w:r>
      <w:proofErr w:type="spell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Агростартап</w:t>
      </w:r>
      <w:proofErr w:type="spell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» получили: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Костюкович</w:t>
      </w:r>
      <w:proofErr w:type="spell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Оксана Сергеевна из Лебедева, которая приобрела трактор «МТЗ-82» с навесным оборудованием, благодаря чему сейчас хозяйство самостоятельно заготавливает грубые корма в достаточном объеме.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Волкова Наталия Анатольевна из Красногорского планирует приобрести трактор, пресс-подборщик, грабли, косилку и нежилое здание для содержания скота.</w:t>
      </w:r>
    </w:p>
    <w:p w:rsidR="004C3B00" w:rsidRP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Агрофирма «Великое село» под руководством директора Ершова Эдуарда Юрьевича продолжает свою деятельность уже второй год. На арендованных землях в </w:t>
      </w:r>
      <w:proofErr w:type="gram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Прокоп-Салде</w:t>
      </w:r>
      <w:proofErr w:type="gram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произведена заготовка сена. Весной с помощью господдержки приобретены два новых трактора «МТЗ-82». В планах увеличение объема обрабатываемых земель и строительство фермы </w:t>
      </w:r>
      <w:proofErr w:type="gramStart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Прокоп-Салда.</w:t>
      </w:r>
    </w:p>
    <w:p w:rsid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B00">
        <w:rPr>
          <w:rFonts w:ascii="Times New Roman" w:eastAsia="Calibri" w:hAnsi="Times New Roman" w:cs="Times New Roman"/>
          <w:sz w:val="28"/>
          <w:szCs w:val="28"/>
          <w:lang w:eastAsia="en-US"/>
        </w:rPr>
        <w:t>Несмотря на сложности, ООО «Нива» с помощью государственной поддержки приобрели современный кормораздатчик стоимостью около полутора миллионов рублей.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городского округа </w:t>
      </w:r>
      <w:proofErr w:type="gramStart"/>
      <w:r w:rsidRPr="003F562B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3F562B">
        <w:rPr>
          <w:rFonts w:ascii="Times New Roman" w:eastAsia="Times New Roman" w:hAnsi="Times New Roman" w:cs="Times New Roman"/>
          <w:sz w:val="28"/>
          <w:szCs w:val="28"/>
        </w:rPr>
        <w:t xml:space="preserve"> «Содействие развитию малого и среднего предпринимательства и предприятий агропромышленного комплекса в городском округе Верхотурский до 2025 года» по итогам 2021 года освоено </w:t>
      </w:r>
      <w:r w:rsidRPr="003F562B">
        <w:rPr>
          <w:rFonts w:ascii="Times New Roman" w:eastAsia="Calibri" w:hAnsi="Times New Roman" w:cs="Times New Roman"/>
          <w:sz w:val="28"/>
          <w:szCs w:val="28"/>
        </w:rPr>
        <w:t>493,5 тыс. рублей, что составляет 100% от годовых назначений.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Фондом поддержки малого предпринимательства предварительно сформирована база данных инвестиционных площадок, в которую вошли 6 объектов, из них 5 нежилых помещений и 1 земельный участок.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Вид собственности использования нежилых зданий и земельных участков областная и частная.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нежилых зданий и земельного участка под объекты бытового обслуживания, гостиницы, под офисы, общественное питание, торговлю. Инвестиционные площадки обследованы на техническое состояние, на вид разрешенного использования, сделаны фото объектов.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Проведено заседание Координационного совета по инвестициям и развитию малого и среднего предпринимательства, на котором рассматривались предложения о предполагаемых объектах, для включения их в базу данных инвестиционных площадок. 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Перечень инвестиционных площадок разослан членам координационного совета по инвестициям и развитию малого и среднего предпринимательства для согласования и утвержден координационным советом 01.06.2021г., размещен на сайте Фонда</w:t>
      </w:r>
      <w:r w:rsidRPr="003F562B">
        <w:rPr>
          <w:rFonts w:ascii="Arial" w:eastAsia="Calibri" w:hAnsi="Arial" w:cs="Arial"/>
          <w:sz w:val="28"/>
          <w:szCs w:val="28"/>
        </w:rPr>
        <w:t xml:space="preserve"> </w:t>
      </w:r>
      <w:r w:rsidRPr="003F562B">
        <w:rPr>
          <w:rFonts w:ascii="Times New Roman" w:eastAsia="Calibri" w:hAnsi="Times New Roman" w:cs="Times New Roman"/>
          <w:sz w:val="28"/>
          <w:szCs w:val="28"/>
        </w:rPr>
        <w:t>и городского округа Верхотурский.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Оказание консультационных и образовательных услуг субъектам малого предпринимательства: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Всего оказано - 1581 услуга 81 уникальному субъекту малого и среднего предпринимательства, в том числе: 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349 консультационных услуг 137 СМП, 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562B">
        <w:rPr>
          <w:rFonts w:ascii="Times New Roman" w:eastAsia="Batang" w:hAnsi="Times New Roman" w:cs="Times New Roman"/>
          <w:sz w:val="28"/>
          <w:szCs w:val="28"/>
          <w:lang w:eastAsia="ko-KR"/>
        </w:rPr>
        <w:t>46 услуг 10 СМП - по инструментам поддержки предпринимательства в Свердловской области,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lastRenderedPageBreak/>
        <w:t>1170 бухгалтерских услуг 203 СМП, в том числе по договорам ведения бухгалтерского учета и отчетности, налогообложению,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71 финансовых услуг 16 СМП по </w:t>
      </w:r>
      <w:proofErr w:type="gramStart"/>
      <w:r w:rsidRPr="003F562B">
        <w:rPr>
          <w:rFonts w:ascii="Times New Roman" w:eastAsia="Calibri" w:hAnsi="Times New Roman" w:cs="Times New Roman"/>
          <w:sz w:val="28"/>
          <w:szCs w:val="28"/>
        </w:rPr>
        <w:t>бизнес-планированию</w:t>
      </w:r>
      <w:proofErr w:type="gramEnd"/>
      <w:r w:rsidRPr="003F562B">
        <w:rPr>
          <w:rFonts w:ascii="Times New Roman" w:eastAsia="Calibri" w:hAnsi="Times New Roman" w:cs="Times New Roman"/>
          <w:sz w:val="28"/>
          <w:szCs w:val="28"/>
        </w:rPr>
        <w:t>, ресурсам, субсидиям,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32 услуги 16 СМП по юридическим вопросам с подбором нормативных документов и кадровым вопросам.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62B">
        <w:rPr>
          <w:rFonts w:ascii="Times New Roman" w:eastAsia="Calibri" w:hAnsi="Times New Roman" w:cs="Times New Roman"/>
          <w:bCs/>
          <w:sz w:val="28"/>
          <w:szCs w:val="28"/>
        </w:rPr>
        <w:t xml:space="preserve">41 образовательная услуга - </w:t>
      </w:r>
      <w:proofErr w:type="gramStart"/>
      <w:r w:rsidRPr="003F562B">
        <w:rPr>
          <w:rFonts w:ascii="Times New Roman" w:eastAsia="Calibri" w:hAnsi="Times New Roman" w:cs="Times New Roman"/>
          <w:bCs/>
          <w:sz w:val="28"/>
          <w:szCs w:val="28"/>
        </w:rPr>
        <w:t>организованы</w:t>
      </w:r>
      <w:proofErr w:type="gramEnd"/>
      <w:r w:rsidRPr="003F562B">
        <w:rPr>
          <w:rFonts w:ascii="Times New Roman" w:eastAsia="Calibri" w:hAnsi="Times New Roman" w:cs="Times New Roman"/>
          <w:bCs/>
          <w:sz w:val="28"/>
          <w:szCs w:val="28"/>
        </w:rPr>
        <w:t xml:space="preserve"> и проведены в Он-</w:t>
      </w:r>
      <w:proofErr w:type="spellStart"/>
      <w:r w:rsidRPr="003F562B">
        <w:rPr>
          <w:rFonts w:ascii="Times New Roman" w:eastAsia="Calibri" w:hAnsi="Times New Roman" w:cs="Times New Roman"/>
          <w:bCs/>
          <w:sz w:val="28"/>
          <w:szCs w:val="28"/>
        </w:rPr>
        <w:t>Лайн</w:t>
      </w:r>
      <w:proofErr w:type="spellEnd"/>
      <w:r w:rsidRPr="003F562B">
        <w:rPr>
          <w:rFonts w:ascii="Times New Roman" w:eastAsia="Calibri" w:hAnsi="Times New Roman" w:cs="Times New Roman"/>
          <w:bCs/>
          <w:sz w:val="28"/>
          <w:szCs w:val="28"/>
        </w:rPr>
        <w:t xml:space="preserve"> формате в виде </w:t>
      </w:r>
      <w:proofErr w:type="spellStart"/>
      <w:r w:rsidRPr="003F562B">
        <w:rPr>
          <w:rFonts w:ascii="Times New Roman" w:eastAsia="Calibri" w:hAnsi="Times New Roman" w:cs="Times New Roman"/>
          <w:bCs/>
          <w:sz w:val="28"/>
          <w:szCs w:val="28"/>
        </w:rPr>
        <w:t>вебинаров</w:t>
      </w:r>
      <w:proofErr w:type="spellEnd"/>
      <w:r w:rsidRPr="003F562B">
        <w:rPr>
          <w:rFonts w:ascii="Times New Roman" w:eastAsia="Calibri" w:hAnsi="Times New Roman" w:cs="Times New Roman"/>
          <w:bCs/>
          <w:sz w:val="28"/>
          <w:szCs w:val="28"/>
        </w:rPr>
        <w:t xml:space="preserve">. Получили поддержку 28 субъектов предпринимательской деятельности и 32 </w:t>
      </w:r>
      <w:proofErr w:type="spellStart"/>
      <w:r w:rsidRPr="003F562B">
        <w:rPr>
          <w:rFonts w:ascii="Times New Roman" w:eastAsia="Calibri" w:hAnsi="Times New Roman" w:cs="Times New Roman"/>
          <w:bCs/>
          <w:sz w:val="28"/>
          <w:szCs w:val="28"/>
        </w:rPr>
        <w:t>самозанятых</w:t>
      </w:r>
      <w:proofErr w:type="spellEnd"/>
      <w:r w:rsidRPr="003F562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Продвижение налога на профессиональный доход «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Новый вид налог на профессиональную деятельность в городском округе начинает набирать свой контингент трудовой деятельности, производимый товаром или предоставлением услуг, изготовленный своими руками. Предпосылки к регистрации как «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Самозанятый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у населения округа имеются. Это выполнение разовых работ, сбор ягод, ремонты жилых и нежилых зданий, строительство, пошив одежды, изготовление поделок и рукоделие, пчеловодство, ремонт обуви, пчеловодство, парикмахерские услуги и ногтевой сервис, изготовление ключей.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Информация о «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распространяется через рекламные буклеты, сайт фонда, социальные сети, личные встречи. 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регистрации в качестве 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Самозанятого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это в первую очередь это консультация, личная встреча, сравнение ИП с 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Самозанятым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плюсы и минусы. За 2021 год Фондом проведено 48 консультаций гражданами, в итоге зарегистрировалось в качестве 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32 человека. Всего по данным Министерства инвестиций и развития Свердловской области с начала года зарегистрировались в качестве 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167 человек.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Управлением социальной защиты населения в селах 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>Кордюково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>Дерябино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созданию рабочих мест проведены выездные семинары на тему: «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Самозанятость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социальные контракты». Желающим поучаствовать в отборе на получение субсидии в рамках социального контракта, Фонд оказывал помощь в разработке бизнес планов.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5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2021 год подготовлено 4 бизнес плана. Прошли отбор и получили субсидии на развитие бизнеса 3 бизнес плана: «Массажный салон», «Ремонтная автомастерская», «Кузовной ремонт».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Оказана методологическая помощь 1232 услуг 63 СМП по вопросам бухгалтерской отчетности и составлению трудовых договоров.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На обслуживании бухгалтерской отчетности в фонде числится – 20 СМП, оказывающие услуги общественного питания и торговли, изготовление мебели, в области сельского хозяйства.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Субъектам малого предпринимательства и для граждан планирующих начать свое дело предоставляется информационный материал и рабочее место - пользование компьютера, интернета, принтера.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По вопросам трудовых отношений, налогообложения, пакета документов при регистрации ИП ил</w:t>
      </w:r>
      <w:proofErr w:type="gramStart"/>
      <w:r w:rsidRPr="003F562B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 – проводятся консультации, готовятся проекты трудовых договоров. За 2021 год оказана помощь в регистрации 17 гражданам в качестве субъекта малого предпринимательства по основным 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</w:rPr>
        <w:t>ОКВЭДам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, это </w:t>
      </w:r>
      <w:r w:rsidRPr="003F562B">
        <w:rPr>
          <w:rFonts w:ascii="Times New Roman" w:eastAsia="Calibri" w:hAnsi="Times New Roman" w:cs="Times New Roman"/>
          <w:sz w:val="28"/>
          <w:szCs w:val="28"/>
        </w:rPr>
        <w:lastRenderedPageBreak/>
        <w:t>торговля - 5, общественное питание – 2, услуги – 3, сельское хозяйство – 5, услуги такси и грузоперевозки - 2.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2B">
        <w:rPr>
          <w:rFonts w:ascii="Times New Roman" w:eastAsia="Times New Roman" w:hAnsi="Times New Roman" w:cs="Times New Roman"/>
          <w:sz w:val="28"/>
          <w:szCs w:val="28"/>
        </w:rPr>
        <w:t xml:space="preserve">Изготовлено электронно цифровых подписей – 18 штук для работы с государственными </w:t>
      </w:r>
      <w:proofErr w:type="gramStart"/>
      <w:r w:rsidRPr="003F562B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proofErr w:type="gramEnd"/>
      <w:r w:rsidRPr="003F562B">
        <w:rPr>
          <w:rFonts w:ascii="Times New Roman" w:eastAsia="Times New Roman" w:hAnsi="Times New Roman" w:cs="Times New Roman"/>
          <w:sz w:val="28"/>
          <w:szCs w:val="28"/>
        </w:rPr>
        <w:t xml:space="preserve"> такими как ФНС, ПФР, ФСС, РОССТАТ.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62B">
        <w:rPr>
          <w:rFonts w:ascii="Times New Roman" w:eastAsia="Times New Roman" w:hAnsi="Times New Roman" w:cs="Times New Roman"/>
          <w:sz w:val="28"/>
          <w:szCs w:val="28"/>
        </w:rPr>
        <w:t xml:space="preserve">Оказывается помощь при регистрации САМОЗАНЯТЫХ, переходе с ИП на </w:t>
      </w:r>
      <w:proofErr w:type="spellStart"/>
      <w:r w:rsidRPr="003F562B">
        <w:rPr>
          <w:rFonts w:ascii="Times New Roman" w:eastAsia="Times New Roman" w:hAnsi="Times New Roman" w:cs="Times New Roman"/>
          <w:sz w:val="28"/>
          <w:szCs w:val="28"/>
        </w:rPr>
        <w:t>самозанятость</w:t>
      </w:r>
      <w:proofErr w:type="spellEnd"/>
      <w:r w:rsidRPr="003F5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Фондом оказана помощь в прекращении деятельности в качестве ИП 12 человек в сферах деятельности: производство - 3, парикмахерские услуги – 5, прочие – 4.</w:t>
      </w:r>
    </w:p>
    <w:p w:rsidR="003F562B" w:rsidRPr="003F562B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Фондом заключен договор с «1С Предприятие и бухгалтерский учет». Компания предоставляет методологическую помощь по вопросам бухгалтерского учета. Фонд предоставляет субъектам малого предпринимательства по запросам информацию с сайта 1С.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Гражданам оказывается полный пакет услуг связанный с регистрацией и в период деятельности субъекта малого предпринимательства, в том числе с начинающими свою деятельность. У предпринимателя отпадает необходимость отслеживать сроки отчетности, составление отчетности, сроки платежей. У многих предпринимателей отсутствуют необходимые знания по бухгалтерскому учету.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Субъекты малого предпринимательства принимают участие в 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>, прямых эфирах организованных Свердловским областным фондом поддержки предпринимательства.</w:t>
      </w:r>
    </w:p>
    <w:p w:rsidR="003F562B" w:rsidRPr="003F562B" w:rsidRDefault="003F562B" w:rsidP="003F5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Информационная поддержка предпринимателей доводится до субъектов малого и среднего предпринимательства через средства массовой </w:t>
      </w:r>
      <w:proofErr w:type="gramStart"/>
      <w:r w:rsidRPr="003F562B">
        <w:rPr>
          <w:rFonts w:ascii="Times New Roman" w:eastAsia="Calibri" w:hAnsi="Times New Roman" w:cs="Times New Roman"/>
          <w:sz w:val="28"/>
          <w:szCs w:val="28"/>
        </w:rPr>
        <w:t>информации</w:t>
      </w:r>
      <w:proofErr w:type="gramEnd"/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 такие как сайт фонда </w:t>
      </w:r>
      <w:hyperlink r:id="rId11" w:history="1">
        <w:r w:rsidRPr="003F562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wvpmpso</w:t>
        </w:r>
        <w:r w:rsidRPr="003F562B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Pr="003F562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mail</w:t>
        </w:r>
        <w:r w:rsidRPr="003F562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3F562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F56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17 статей</w:t>
      </w:r>
      <w:r w:rsidRPr="003F562B">
        <w:rPr>
          <w:rFonts w:ascii="Times New Roman" w:eastAsia="Calibri" w:hAnsi="Times New Roman" w:cs="Times New Roman"/>
          <w:sz w:val="28"/>
          <w:szCs w:val="28"/>
        </w:rPr>
        <w:t>; портал</w:t>
      </w:r>
      <w:r w:rsidRPr="003F56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562B">
        <w:rPr>
          <w:rFonts w:ascii="Times New Roman" w:eastAsia="Calibri" w:hAnsi="Times New Roman" w:cs="Times New Roman"/>
          <w:sz w:val="28"/>
          <w:szCs w:val="28"/>
        </w:rPr>
        <w:t>малого и среднего бизнеса</w:t>
      </w:r>
      <w:r w:rsidRPr="003F56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562B">
        <w:rPr>
          <w:rFonts w:ascii="Times New Roman" w:eastAsia="Calibri" w:hAnsi="Times New Roman" w:cs="Times New Roman"/>
          <w:sz w:val="28"/>
          <w:szCs w:val="28"/>
        </w:rPr>
        <w:t>Свердловской области 66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val="en-US"/>
        </w:rPr>
        <w:t>msp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 – 4 статьи; Сайт Свердловского областного фонда поддержки предпринимательства –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val="en-US"/>
        </w:rPr>
        <w:t>sofp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 – 3 статья, на сайте городского округа Верхотурский – 8 статей, рассылка на электронные адреса СМП – 17 материалов, в социальных сетях - 10 информационных материала.</w:t>
      </w:r>
    </w:p>
    <w:p w:rsidR="003F562B" w:rsidRDefault="003F562B" w:rsidP="003F562B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3F562B">
        <w:rPr>
          <w:rFonts w:ascii="Times New Roman" w:eastAsia="Calibri" w:hAnsi="Times New Roman" w:cs="Times New Roman"/>
          <w:sz w:val="28"/>
          <w:szCs w:val="28"/>
        </w:rPr>
        <w:t>Фонд проводит информирование об информационных системах Деловая среда, Корпорация 66</w:t>
      </w:r>
      <w:proofErr w:type="spellStart"/>
      <w:r w:rsidRPr="003F562B">
        <w:rPr>
          <w:rFonts w:ascii="Times New Roman" w:eastAsia="Calibri" w:hAnsi="Times New Roman" w:cs="Times New Roman"/>
          <w:sz w:val="28"/>
          <w:szCs w:val="28"/>
          <w:lang w:val="en-US"/>
        </w:rPr>
        <w:t>msp</w:t>
      </w:r>
      <w:proofErr w:type="spellEnd"/>
      <w:r w:rsidRPr="003F562B">
        <w:rPr>
          <w:rFonts w:ascii="Times New Roman" w:eastAsia="Calibri" w:hAnsi="Times New Roman" w:cs="Times New Roman"/>
          <w:sz w:val="28"/>
          <w:szCs w:val="28"/>
        </w:rPr>
        <w:t xml:space="preserve"> Бизнес навигатор, личном кабинете на сайте СОФПП – где имеется информация самых разных направлений, есть возможность задать и получить обратную связь по заданным вопросам.</w:t>
      </w:r>
    </w:p>
    <w:p w:rsidR="00A134E9" w:rsidRPr="00E4705F" w:rsidRDefault="00655251" w:rsidP="003F562B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705F">
        <w:rPr>
          <w:rFonts w:ascii="Times New Roman" w:hAnsi="Times New Roman" w:cs="Times New Roman"/>
          <w:sz w:val="28"/>
          <w:szCs w:val="28"/>
        </w:rPr>
        <w:t>В постоянном режиме осуществляет</w:t>
      </w:r>
      <w:r w:rsidR="00D57580" w:rsidRPr="00E4705F">
        <w:rPr>
          <w:rFonts w:ascii="Times New Roman" w:hAnsi="Times New Roman" w:cs="Times New Roman"/>
          <w:sz w:val="28"/>
          <w:szCs w:val="28"/>
        </w:rPr>
        <w:t>ся</w:t>
      </w:r>
      <w:r w:rsidRPr="00E4705F">
        <w:rPr>
          <w:rFonts w:ascii="Times New Roman" w:hAnsi="Times New Roman" w:cs="Times New Roman"/>
          <w:sz w:val="28"/>
          <w:szCs w:val="28"/>
        </w:rPr>
        <w:t xml:space="preserve"> взаимодействие с Министерством инвестиций и развития Свердловской области в рамках реализации на территории Свердловской области единой государственной инвестиционной политики, направленной на создание благоприятных условий для осуществления предпринимательской деятельности, привлечения инвестиций, а также государственной политики в сфере развития туризма и туристской деятельности, малого </w:t>
      </w:r>
      <w:r w:rsidR="006639F5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4B5666" w:rsidRDefault="00C64639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485">
        <w:rPr>
          <w:rFonts w:ascii="Times New Roman" w:hAnsi="Times New Roman" w:cs="Times New Roman"/>
          <w:sz w:val="28"/>
          <w:szCs w:val="28"/>
        </w:rPr>
        <w:t>И</w:t>
      </w:r>
      <w:r w:rsidR="00655251" w:rsidRPr="00150485">
        <w:rPr>
          <w:rFonts w:ascii="Times New Roman" w:hAnsi="Times New Roman" w:cs="Times New Roman"/>
          <w:sz w:val="28"/>
          <w:szCs w:val="28"/>
        </w:rPr>
        <w:t xml:space="preserve">нвестиционная деятельность является ключевым направлением работы администрации, от уровня делового климата и инвестиционной привлекательности территории зависит уровень ее социально-экономического развития: занятость населения, пополнение бюджета, состояние социальной сферы. Оказывая сегодня содействие и поддержку предпринимательству, мы увеличиваем гарантии на жизнеспособность нашей экономики и  устойчивое </w:t>
      </w:r>
      <w:r w:rsidR="00655251" w:rsidRPr="00150485">
        <w:rPr>
          <w:rFonts w:ascii="Times New Roman" w:hAnsi="Times New Roman" w:cs="Times New Roman"/>
          <w:sz w:val="28"/>
          <w:szCs w:val="28"/>
        </w:rPr>
        <w:lastRenderedPageBreak/>
        <w:t>развитие нашего округа в будущем, повышая тем самым возможности к комфортной и счастливой жизни наших жителей.</w:t>
      </w:r>
    </w:p>
    <w:p w:rsidR="00AE4F55" w:rsidRDefault="00AE4F55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F55" w:rsidRDefault="00AE4F55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является частью инвестиционной деятельности городского округа Верхотурский.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>7 августа 2021 г. город Верхотурье отпраздновал свой 423 года со дня основания.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В рамках праздничных мероприятий, посвященных 423 –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г. Верхотурье состоялось подписание Соглашения между Соликамским городским округом и городским округом </w:t>
      </w:r>
      <w:proofErr w:type="gramStart"/>
      <w:r w:rsidRPr="00AE4F5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E4F55">
        <w:rPr>
          <w:rFonts w:ascii="Times New Roman" w:hAnsi="Times New Roman" w:cs="Times New Roman"/>
          <w:sz w:val="28"/>
          <w:szCs w:val="28"/>
        </w:rPr>
        <w:t xml:space="preserve"> о межрегиональном взаимодействии в сфере культуры и туризма.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Города Соликамск и Верхотурье расположены на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дороге, которая и стала главным объединяющим началом. Каждый из городов обладает огромным природным и культурно-историческим потенциалом способным привлечь туристов со всего мира. Старейшие города – каждый со своим истинным колоритом и очарованием неизменно вызывают интерес туристов. Огромное значение имеет тот факт, что для наших городов развитие туризма является наиболее эффективным, перспективным и экономически целесообразным направлением для формирования экономического и социального благополучия.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>Предметом соглашения является организация всестороннего и эффективного взаимодействия по реализации совместных задач в сфере культуры и туризма, с целью создания благоприятных условий для устойчивого развития внутреннего и въездного туризма.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4F55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F55">
        <w:rPr>
          <w:rFonts w:ascii="Times New Roman" w:hAnsi="Times New Roman" w:cs="Times New Roman"/>
          <w:sz w:val="28"/>
          <w:szCs w:val="28"/>
        </w:rPr>
        <w:t xml:space="preserve"> 2021 года в городе Верхотурье Свердловской области была установлена памятная бронзовая плита, посвящённая 425-летию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дороги, которая соединяла европейскую и сибирскую части России в течение двух столетий.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Соликамско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>-Верхотурский тракт считался самым сложным и труднопреодолимым участком Государевой дороги, поскольку проходил через Уральские горы, но в то же время он был наиболее коротким и являлся, по сути, первым сухопутным «мостом», надёжно связующим три континента: Европу, Азию и Америку.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С 2018 года Верхотурье входит в число девяти городов Свердловской области включенных в проект «Маршрутами Великой северной экспедиции». В марте 1725 года по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дороге с остановкой в Верхотурье проследовали участники Первой Камчатской экспедиции под руководством командора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Беринга. Известно, что 14 февраля весь состав экспедиции собрался в Вологде и через два дня отправился в путь по маршруту Сольвычегодск – Соликамск – Верхотурье – Тюмень – Тобольск. Для путешественников на верфях Верхотурья строили речные суда и готовили провиант.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7 августа на городской площади состоялась церемония открытия памятной плиты в память об учёных Академического отряда второй Камчатской (Великой северной) экспедиции 1733-1743 гг. с именами ученых-экспедиторов. Почетным гостем стал автор проекта "Маршрутами Великой северной экспедиции», издатель, путешественник, член Русского географического общества Ильдар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>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F55">
        <w:rPr>
          <w:rFonts w:ascii="Times New Roman" w:hAnsi="Times New Roman" w:cs="Times New Roman"/>
          <w:sz w:val="28"/>
          <w:szCs w:val="28"/>
        </w:rPr>
        <w:lastRenderedPageBreak/>
        <w:t xml:space="preserve">В 2021 г. город Верхотурье официально присоединился к национальному туристскому маршруту «Великая северная экспедиция» во Всероссийском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в честь 340-летия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Беринга.</w:t>
      </w:r>
      <w:proofErr w:type="gramEnd"/>
      <w:r w:rsidRPr="00AE4F55">
        <w:rPr>
          <w:rFonts w:ascii="Times New Roman" w:hAnsi="Times New Roman" w:cs="Times New Roman"/>
          <w:sz w:val="28"/>
          <w:szCs w:val="28"/>
        </w:rPr>
        <w:t xml:space="preserve"> Мероприятие прошло 9 октября.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проходит с целью поддержки самого протяженного в мире туристско-почтового маршрута "Великая Северная экспедиция" и установки мирового рекорда, с его последующей фиксацией и подачей заявки на включение в Книгу рекордов Гиннесса.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>5 сентября 2021 года в городе Верхотурье отметили 400-летие со дня основания старейшей женской обители на Урале – Свято-Покровского монастыря.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</w:t>
      </w:r>
      <w:r w:rsidRPr="00AE4F55">
        <w:rPr>
          <w:rFonts w:ascii="Times New Roman" w:hAnsi="Times New Roman" w:cs="Times New Roman"/>
          <w:sz w:val="28"/>
          <w:szCs w:val="28"/>
        </w:rPr>
        <w:t xml:space="preserve"> Верхотурье работала съемочная группа </w:t>
      </w:r>
      <w:proofErr w:type="gramStart"/>
      <w:r w:rsidRPr="00AE4F55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AE4F55">
        <w:rPr>
          <w:rFonts w:ascii="Times New Roman" w:hAnsi="Times New Roman" w:cs="Times New Roman"/>
          <w:sz w:val="28"/>
          <w:szCs w:val="28"/>
        </w:rPr>
        <w:t xml:space="preserve">, вели съемки документального сериала «Поехали по Уралу». Программа «Поехали по Уралу» выходит на канале </w:t>
      </w:r>
      <w:proofErr w:type="gramStart"/>
      <w:r w:rsidRPr="00AE4F55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Pr="00AE4F55">
        <w:rPr>
          <w:rFonts w:ascii="Times New Roman" w:hAnsi="Times New Roman" w:cs="Times New Roman"/>
          <w:sz w:val="28"/>
          <w:szCs w:val="28"/>
        </w:rPr>
        <w:t>, это гид для тех, кто хочет путешествовать по Свердловской области. Верхотурье стало одним из таких городов. Выпуск передачи о городе Верхотурье на телевидении запланирован на начало 2022 г.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 С 20 по 24 сентября по территории городского округа Верхотурский прошел традиционный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Симеоновский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Крестный ход. В крестном ходе приняли участие более 60 человек из полутора десятков регионов России.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Как отметил организатор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Симеоновского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крестного хода, исполнительный директор Уральского православного патриотического общества во имя Николая Чудотворца Олег Викторович Морозов, Крестный ход идет уже тринадцатый раз по этому маршруту. И на территории городского округа </w:t>
      </w:r>
      <w:proofErr w:type="gramStart"/>
      <w:r w:rsidRPr="00AE4F55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AE4F55">
        <w:rPr>
          <w:rFonts w:ascii="Times New Roman" w:hAnsi="Times New Roman" w:cs="Times New Roman"/>
          <w:sz w:val="28"/>
          <w:szCs w:val="28"/>
        </w:rPr>
        <w:t xml:space="preserve"> паломников всегда радушно встречают. Помощь в организации размещения и питания участников Крестного хода оказали сельские учреждения культуры: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Салдинский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сельский клуб и Красногорский сельский Дом культуры и школа.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 В 2021 г. город Верхотурье стал частью маршрута немецко-российский экспедиции. Фотограф из Германии Франк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Гаудлиц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блогер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Александр Сологубов г. Москва отправились в фото-путешествие по России, которое посвятили знаменитому ученому, географу и путешественнику Александру фон Гумбольдту, великий ученый посетил и г. Верхотурье. Результатом путешествия будут передвижные фотовыставки в Германии и в России в 2022 г., фотоальбом с фотографиями из Верхотурья.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 5 октября город Верхотурье с визитом посетила делегация городов Краснодарского края. Участники делегации отметили, что городской округ располагает рядом интереснейших с архитектурной точки зрения объектов культурного и исторического наследия, имеет свое неповторимое своеобразие и уникальность старинного и прекрасного города. Визит положил начало доброму сотрудничеству, идет подготовительная работа по заключению Соглашения о культурном сотрудничестве и взаимодействии в сфере туризма между городом Верхотурьем и городом Армавиром Краснодарского края.</w:t>
      </w:r>
    </w:p>
    <w:p w:rsidR="00AE4F55" w:rsidRPr="00AE4F5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Продолжается сотрудничество с моряками-подводниками атомного ракетного подводного крейсера стратегического назначения «Верхотурье». В августе 2021 года Верхотурье и его святыни посетили командир Антон Измайлов  и члены экипажа атомного крейсера «Верхотурье». </w:t>
      </w:r>
    </w:p>
    <w:p w:rsidR="00AE4F55" w:rsidRPr="00150485" w:rsidRDefault="00AE4F55" w:rsidP="00AE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4F55">
        <w:rPr>
          <w:rFonts w:ascii="Times New Roman" w:hAnsi="Times New Roman" w:cs="Times New Roman"/>
          <w:sz w:val="28"/>
          <w:szCs w:val="28"/>
        </w:rPr>
        <w:t xml:space="preserve">В 2021 г. были продолжены работы по восстановлению верхотурских монастырей и храмов. Возрождение монастырей ведется в рамках государственно-частного партнерства фонда Святой Екатерины и свердловского </w:t>
      </w:r>
      <w:r w:rsidRPr="00AE4F55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правительства. В Верхотурье восстанавливают главный купол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собора Свято-Николаевского монастыря. Вес конструкции составляет 35 тонн. Работы на </w:t>
      </w:r>
      <w:proofErr w:type="spellStart"/>
      <w:r w:rsidRPr="00AE4F55">
        <w:rPr>
          <w:rFonts w:ascii="Times New Roman" w:hAnsi="Times New Roman" w:cs="Times New Roman"/>
          <w:sz w:val="28"/>
          <w:szCs w:val="28"/>
        </w:rPr>
        <w:t>Крестовоздвиженском</w:t>
      </w:r>
      <w:proofErr w:type="spellEnd"/>
      <w:r w:rsidRPr="00AE4F55">
        <w:rPr>
          <w:rFonts w:ascii="Times New Roman" w:hAnsi="Times New Roman" w:cs="Times New Roman"/>
          <w:sz w:val="28"/>
          <w:szCs w:val="28"/>
        </w:rPr>
        <w:t xml:space="preserve"> соборе находятся на подготовительном этапе: планируется заменить купол и четыре звонницы, кроме того, решено отреставрировать фасады собора.</w:t>
      </w:r>
    </w:p>
    <w:sectPr w:rsidR="00AE4F55" w:rsidRPr="00150485" w:rsidSect="0094527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F0" w:rsidRDefault="00A50FF0" w:rsidP="00C87C48">
      <w:pPr>
        <w:spacing w:after="0" w:line="240" w:lineRule="auto"/>
      </w:pPr>
      <w:r>
        <w:separator/>
      </w:r>
    </w:p>
  </w:endnote>
  <w:endnote w:type="continuationSeparator" w:id="0">
    <w:p w:rsidR="00A50FF0" w:rsidRDefault="00A50FF0" w:rsidP="00C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F0" w:rsidRDefault="00A50FF0" w:rsidP="00C87C48">
      <w:pPr>
        <w:spacing w:after="0" w:line="240" w:lineRule="auto"/>
      </w:pPr>
      <w:r>
        <w:separator/>
      </w:r>
    </w:p>
  </w:footnote>
  <w:footnote w:type="continuationSeparator" w:id="0">
    <w:p w:rsidR="00A50FF0" w:rsidRDefault="00A50FF0" w:rsidP="00C8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B7"/>
    <w:multiLevelType w:val="hybridMultilevel"/>
    <w:tmpl w:val="B2DC3F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E68"/>
    <w:multiLevelType w:val="hybridMultilevel"/>
    <w:tmpl w:val="C6DA1D40"/>
    <w:lvl w:ilvl="0" w:tplc="6F3A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217F43"/>
    <w:multiLevelType w:val="hybridMultilevel"/>
    <w:tmpl w:val="13F4E75C"/>
    <w:lvl w:ilvl="0" w:tplc="D1C4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C03742"/>
    <w:multiLevelType w:val="hybridMultilevel"/>
    <w:tmpl w:val="3BA69DF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FE00C0"/>
    <w:multiLevelType w:val="hybridMultilevel"/>
    <w:tmpl w:val="EB580C9C"/>
    <w:lvl w:ilvl="0" w:tplc="267E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34F44"/>
    <w:multiLevelType w:val="hybridMultilevel"/>
    <w:tmpl w:val="4F026714"/>
    <w:lvl w:ilvl="0" w:tplc="D80038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82401"/>
    <w:multiLevelType w:val="hybridMultilevel"/>
    <w:tmpl w:val="C5ACDC6E"/>
    <w:lvl w:ilvl="0" w:tplc="6D585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AB42A7"/>
    <w:multiLevelType w:val="hybridMultilevel"/>
    <w:tmpl w:val="8B664F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B8F0F9C"/>
    <w:multiLevelType w:val="hybridMultilevel"/>
    <w:tmpl w:val="25E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24BA"/>
    <w:multiLevelType w:val="hybridMultilevel"/>
    <w:tmpl w:val="E3AA875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2324492"/>
    <w:multiLevelType w:val="hybridMultilevel"/>
    <w:tmpl w:val="CED6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32A5"/>
    <w:multiLevelType w:val="hybridMultilevel"/>
    <w:tmpl w:val="949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5D1"/>
    <w:multiLevelType w:val="multilevel"/>
    <w:tmpl w:val="00FE8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B3E40E9"/>
    <w:multiLevelType w:val="hybridMultilevel"/>
    <w:tmpl w:val="D902B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C"/>
    <w:rsid w:val="00016224"/>
    <w:rsid w:val="00022D62"/>
    <w:rsid w:val="00031367"/>
    <w:rsid w:val="000340C8"/>
    <w:rsid w:val="00040E17"/>
    <w:rsid w:val="00044882"/>
    <w:rsid w:val="000622C8"/>
    <w:rsid w:val="000704E9"/>
    <w:rsid w:val="00071936"/>
    <w:rsid w:val="000A1B98"/>
    <w:rsid w:val="000A3E2C"/>
    <w:rsid w:val="000C711E"/>
    <w:rsid w:val="000D0DB5"/>
    <w:rsid w:val="000D118E"/>
    <w:rsid w:val="000D3618"/>
    <w:rsid w:val="000D606E"/>
    <w:rsid w:val="000D7B7D"/>
    <w:rsid w:val="000E3E2C"/>
    <w:rsid w:val="000F3937"/>
    <w:rsid w:val="000F59E8"/>
    <w:rsid w:val="001063F2"/>
    <w:rsid w:val="00107625"/>
    <w:rsid w:val="001338B2"/>
    <w:rsid w:val="00134EF0"/>
    <w:rsid w:val="001417ED"/>
    <w:rsid w:val="00150485"/>
    <w:rsid w:val="00153C0B"/>
    <w:rsid w:val="00163055"/>
    <w:rsid w:val="0016341D"/>
    <w:rsid w:val="00170C56"/>
    <w:rsid w:val="0018193F"/>
    <w:rsid w:val="00183BF3"/>
    <w:rsid w:val="001864E5"/>
    <w:rsid w:val="0019439B"/>
    <w:rsid w:val="00196639"/>
    <w:rsid w:val="001A5175"/>
    <w:rsid w:val="001C1DB4"/>
    <w:rsid w:val="001C4550"/>
    <w:rsid w:val="001D0F80"/>
    <w:rsid w:val="001D4FE5"/>
    <w:rsid w:val="001D6A29"/>
    <w:rsid w:val="001E22A7"/>
    <w:rsid w:val="001E75A1"/>
    <w:rsid w:val="001F1F04"/>
    <w:rsid w:val="001F4F7E"/>
    <w:rsid w:val="001F51CE"/>
    <w:rsid w:val="00205B7C"/>
    <w:rsid w:val="00217490"/>
    <w:rsid w:val="00224550"/>
    <w:rsid w:val="00225488"/>
    <w:rsid w:val="002312A4"/>
    <w:rsid w:val="002320EE"/>
    <w:rsid w:val="0024401F"/>
    <w:rsid w:val="00244375"/>
    <w:rsid w:val="00255898"/>
    <w:rsid w:val="002616DC"/>
    <w:rsid w:val="0026400A"/>
    <w:rsid w:val="002675E5"/>
    <w:rsid w:val="00270F05"/>
    <w:rsid w:val="00272F4D"/>
    <w:rsid w:val="00274DA7"/>
    <w:rsid w:val="002871FC"/>
    <w:rsid w:val="00296B56"/>
    <w:rsid w:val="002A2151"/>
    <w:rsid w:val="002A270E"/>
    <w:rsid w:val="002A32E6"/>
    <w:rsid w:val="002C0159"/>
    <w:rsid w:val="002D00F7"/>
    <w:rsid w:val="002D032C"/>
    <w:rsid w:val="002E69C2"/>
    <w:rsid w:val="002E76FD"/>
    <w:rsid w:val="002F39E2"/>
    <w:rsid w:val="002F5BC3"/>
    <w:rsid w:val="0030122A"/>
    <w:rsid w:val="00311BFF"/>
    <w:rsid w:val="003220C7"/>
    <w:rsid w:val="00322B68"/>
    <w:rsid w:val="00330BCA"/>
    <w:rsid w:val="003345A3"/>
    <w:rsid w:val="00335EC5"/>
    <w:rsid w:val="00336928"/>
    <w:rsid w:val="00341019"/>
    <w:rsid w:val="003431B3"/>
    <w:rsid w:val="00352C41"/>
    <w:rsid w:val="003568EB"/>
    <w:rsid w:val="00356FF4"/>
    <w:rsid w:val="00370898"/>
    <w:rsid w:val="00372F9F"/>
    <w:rsid w:val="00375DA3"/>
    <w:rsid w:val="0038024E"/>
    <w:rsid w:val="00392180"/>
    <w:rsid w:val="003930A1"/>
    <w:rsid w:val="003B18EC"/>
    <w:rsid w:val="003C18F9"/>
    <w:rsid w:val="003C38F4"/>
    <w:rsid w:val="003E07B3"/>
    <w:rsid w:val="003E228E"/>
    <w:rsid w:val="003E323C"/>
    <w:rsid w:val="003F2ADC"/>
    <w:rsid w:val="003F562B"/>
    <w:rsid w:val="003F594A"/>
    <w:rsid w:val="003F5A14"/>
    <w:rsid w:val="004268C0"/>
    <w:rsid w:val="004439CE"/>
    <w:rsid w:val="00465774"/>
    <w:rsid w:val="0047041B"/>
    <w:rsid w:val="00480481"/>
    <w:rsid w:val="0048155C"/>
    <w:rsid w:val="00482D18"/>
    <w:rsid w:val="00486B5A"/>
    <w:rsid w:val="00491B80"/>
    <w:rsid w:val="00492CFB"/>
    <w:rsid w:val="004A11C6"/>
    <w:rsid w:val="004A284F"/>
    <w:rsid w:val="004B5666"/>
    <w:rsid w:val="004B6BC0"/>
    <w:rsid w:val="004C3B00"/>
    <w:rsid w:val="004D06BE"/>
    <w:rsid w:val="004E5316"/>
    <w:rsid w:val="004E7412"/>
    <w:rsid w:val="004F04AE"/>
    <w:rsid w:val="004F2019"/>
    <w:rsid w:val="004F4964"/>
    <w:rsid w:val="005034F5"/>
    <w:rsid w:val="00510E80"/>
    <w:rsid w:val="00522F93"/>
    <w:rsid w:val="005267CF"/>
    <w:rsid w:val="0054521F"/>
    <w:rsid w:val="00546AC9"/>
    <w:rsid w:val="005531AC"/>
    <w:rsid w:val="00554973"/>
    <w:rsid w:val="005804A4"/>
    <w:rsid w:val="00594C18"/>
    <w:rsid w:val="005A3BDD"/>
    <w:rsid w:val="005A4F3C"/>
    <w:rsid w:val="005A7D53"/>
    <w:rsid w:val="005C00DD"/>
    <w:rsid w:val="005C4037"/>
    <w:rsid w:val="005D06E6"/>
    <w:rsid w:val="005D1859"/>
    <w:rsid w:val="005D2552"/>
    <w:rsid w:val="005D457B"/>
    <w:rsid w:val="005E2AED"/>
    <w:rsid w:val="005E475E"/>
    <w:rsid w:val="005E7AA0"/>
    <w:rsid w:val="005F1AF7"/>
    <w:rsid w:val="005F6FC4"/>
    <w:rsid w:val="006077E1"/>
    <w:rsid w:val="00611648"/>
    <w:rsid w:val="00612FEF"/>
    <w:rsid w:val="00622649"/>
    <w:rsid w:val="0062561F"/>
    <w:rsid w:val="00630236"/>
    <w:rsid w:val="006315F2"/>
    <w:rsid w:val="00642D2F"/>
    <w:rsid w:val="00651A3A"/>
    <w:rsid w:val="00653AB6"/>
    <w:rsid w:val="00655251"/>
    <w:rsid w:val="006639F5"/>
    <w:rsid w:val="00666F1A"/>
    <w:rsid w:val="00680A9D"/>
    <w:rsid w:val="00691B7A"/>
    <w:rsid w:val="006A16B9"/>
    <w:rsid w:val="006A7C34"/>
    <w:rsid w:val="006A7CE3"/>
    <w:rsid w:val="006A7FA9"/>
    <w:rsid w:val="006B161F"/>
    <w:rsid w:val="006B2858"/>
    <w:rsid w:val="006C63CE"/>
    <w:rsid w:val="006D4356"/>
    <w:rsid w:val="006D47F2"/>
    <w:rsid w:val="006D52F7"/>
    <w:rsid w:val="006D6129"/>
    <w:rsid w:val="006E3C05"/>
    <w:rsid w:val="006E4C57"/>
    <w:rsid w:val="006E6948"/>
    <w:rsid w:val="006E7B57"/>
    <w:rsid w:val="006F6F1A"/>
    <w:rsid w:val="00701709"/>
    <w:rsid w:val="00702203"/>
    <w:rsid w:val="00710B96"/>
    <w:rsid w:val="007212F6"/>
    <w:rsid w:val="00721E6F"/>
    <w:rsid w:val="007408CD"/>
    <w:rsid w:val="00742B39"/>
    <w:rsid w:val="00764EDA"/>
    <w:rsid w:val="00775738"/>
    <w:rsid w:val="00781B6A"/>
    <w:rsid w:val="007864BB"/>
    <w:rsid w:val="00794026"/>
    <w:rsid w:val="00794667"/>
    <w:rsid w:val="007A144A"/>
    <w:rsid w:val="007B65DA"/>
    <w:rsid w:val="007C557A"/>
    <w:rsid w:val="007C638D"/>
    <w:rsid w:val="007C7230"/>
    <w:rsid w:val="007D31B1"/>
    <w:rsid w:val="007E0C3E"/>
    <w:rsid w:val="007E1243"/>
    <w:rsid w:val="007E1565"/>
    <w:rsid w:val="007E4A05"/>
    <w:rsid w:val="007E58D6"/>
    <w:rsid w:val="007F3B88"/>
    <w:rsid w:val="00800DEB"/>
    <w:rsid w:val="00806B4D"/>
    <w:rsid w:val="0081063D"/>
    <w:rsid w:val="00814F0C"/>
    <w:rsid w:val="00823934"/>
    <w:rsid w:val="0083145D"/>
    <w:rsid w:val="00833692"/>
    <w:rsid w:val="008362E2"/>
    <w:rsid w:val="008401A2"/>
    <w:rsid w:val="00841737"/>
    <w:rsid w:val="008539FB"/>
    <w:rsid w:val="0085478C"/>
    <w:rsid w:val="00871B39"/>
    <w:rsid w:val="008776EB"/>
    <w:rsid w:val="0088700A"/>
    <w:rsid w:val="00894F97"/>
    <w:rsid w:val="008A2C15"/>
    <w:rsid w:val="008A5404"/>
    <w:rsid w:val="008C66B9"/>
    <w:rsid w:val="008E1B98"/>
    <w:rsid w:val="008E61E9"/>
    <w:rsid w:val="008E7AE1"/>
    <w:rsid w:val="008F2EDD"/>
    <w:rsid w:val="00903273"/>
    <w:rsid w:val="009072D3"/>
    <w:rsid w:val="00914765"/>
    <w:rsid w:val="00927638"/>
    <w:rsid w:val="009278C0"/>
    <w:rsid w:val="00931027"/>
    <w:rsid w:val="0094122D"/>
    <w:rsid w:val="00941F17"/>
    <w:rsid w:val="009426C5"/>
    <w:rsid w:val="00945275"/>
    <w:rsid w:val="00945497"/>
    <w:rsid w:val="009733AC"/>
    <w:rsid w:val="00973654"/>
    <w:rsid w:val="00977A02"/>
    <w:rsid w:val="00977D2C"/>
    <w:rsid w:val="009931E4"/>
    <w:rsid w:val="009B0E72"/>
    <w:rsid w:val="009B2729"/>
    <w:rsid w:val="009C34CF"/>
    <w:rsid w:val="009D256C"/>
    <w:rsid w:val="009D3A33"/>
    <w:rsid w:val="009F4078"/>
    <w:rsid w:val="00A04A87"/>
    <w:rsid w:val="00A05F85"/>
    <w:rsid w:val="00A120EB"/>
    <w:rsid w:val="00A12B3B"/>
    <w:rsid w:val="00A134E9"/>
    <w:rsid w:val="00A13B1A"/>
    <w:rsid w:val="00A13E1C"/>
    <w:rsid w:val="00A17C8F"/>
    <w:rsid w:val="00A20C18"/>
    <w:rsid w:val="00A22225"/>
    <w:rsid w:val="00A31865"/>
    <w:rsid w:val="00A3649F"/>
    <w:rsid w:val="00A36F83"/>
    <w:rsid w:val="00A40D78"/>
    <w:rsid w:val="00A46015"/>
    <w:rsid w:val="00A50FF0"/>
    <w:rsid w:val="00A55E2E"/>
    <w:rsid w:val="00A640B1"/>
    <w:rsid w:val="00A7105D"/>
    <w:rsid w:val="00A75AE7"/>
    <w:rsid w:val="00A7617F"/>
    <w:rsid w:val="00AA1D05"/>
    <w:rsid w:val="00AB41B7"/>
    <w:rsid w:val="00AC070B"/>
    <w:rsid w:val="00AC266B"/>
    <w:rsid w:val="00AC5247"/>
    <w:rsid w:val="00AC7E1D"/>
    <w:rsid w:val="00AD3ACA"/>
    <w:rsid w:val="00AD3C27"/>
    <w:rsid w:val="00AD5BD6"/>
    <w:rsid w:val="00AD65EA"/>
    <w:rsid w:val="00AD6A3B"/>
    <w:rsid w:val="00AD7082"/>
    <w:rsid w:val="00AD78A6"/>
    <w:rsid w:val="00AE4F55"/>
    <w:rsid w:val="00AF2217"/>
    <w:rsid w:val="00B13F71"/>
    <w:rsid w:val="00B17FCB"/>
    <w:rsid w:val="00B261EE"/>
    <w:rsid w:val="00B35F6D"/>
    <w:rsid w:val="00B42C6B"/>
    <w:rsid w:val="00B45634"/>
    <w:rsid w:val="00B50172"/>
    <w:rsid w:val="00B565EF"/>
    <w:rsid w:val="00B56B4D"/>
    <w:rsid w:val="00B64956"/>
    <w:rsid w:val="00B66884"/>
    <w:rsid w:val="00B700B7"/>
    <w:rsid w:val="00B70B31"/>
    <w:rsid w:val="00B753FF"/>
    <w:rsid w:val="00B85701"/>
    <w:rsid w:val="00B953CF"/>
    <w:rsid w:val="00BA135A"/>
    <w:rsid w:val="00BB0FE9"/>
    <w:rsid w:val="00BC650A"/>
    <w:rsid w:val="00BD455F"/>
    <w:rsid w:val="00BD7E67"/>
    <w:rsid w:val="00BE5F36"/>
    <w:rsid w:val="00BF4210"/>
    <w:rsid w:val="00C05D4F"/>
    <w:rsid w:val="00C17E24"/>
    <w:rsid w:val="00C2071C"/>
    <w:rsid w:val="00C22F21"/>
    <w:rsid w:val="00C247EC"/>
    <w:rsid w:val="00C25D54"/>
    <w:rsid w:val="00C26E72"/>
    <w:rsid w:val="00C27777"/>
    <w:rsid w:val="00C31EB7"/>
    <w:rsid w:val="00C37365"/>
    <w:rsid w:val="00C46BBA"/>
    <w:rsid w:val="00C506B3"/>
    <w:rsid w:val="00C51E3F"/>
    <w:rsid w:val="00C55C1F"/>
    <w:rsid w:val="00C628A2"/>
    <w:rsid w:val="00C64639"/>
    <w:rsid w:val="00C7103A"/>
    <w:rsid w:val="00C71ED6"/>
    <w:rsid w:val="00C8432F"/>
    <w:rsid w:val="00C8611D"/>
    <w:rsid w:val="00C87C48"/>
    <w:rsid w:val="00C90D4E"/>
    <w:rsid w:val="00CA6FF9"/>
    <w:rsid w:val="00CB1407"/>
    <w:rsid w:val="00CB5169"/>
    <w:rsid w:val="00CB5F3C"/>
    <w:rsid w:val="00CB7F4E"/>
    <w:rsid w:val="00CC0DCC"/>
    <w:rsid w:val="00CC4214"/>
    <w:rsid w:val="00CD30F1"/>
    <w:rsid w:val="00CE0C41"/>
    <w:rsid w:val="00CE6B67"/>
    <w:rsid w:val="00CF3AF5"/>
    <w:rsid w:val="00CF6B7D"/>
    <w:rsid w:val="00D02DD6"/>
    <w:rsid w:val="00D030C5"/>
    <w:rsid w:val="00D13D56"/>
    <w:rsid w:val="00D14DB0"/>
    <w:rsid w:val="00D15B88"/>
    <w:rsid w:val="00D25107"/>
    <w:rsid w:val="00D262E0"/>
    <w:rsid w:val="00D32740"/>
    <w:rsid w:val="00D34A22"/>
    <w:rsid w:val="00D36C55"/>
    <w:rsid w:val="00D41D4D"/>
    <w:rsid w:val="00D4268B"/>
    <w:rsid w:val="00D466D7"/>
    <w:rsid w:val="00D57580"/>
    <w:rsid w:val="00D60995"/>
    <w:rsid w:val="00D70EFE"/>
    <w:rsid w:val="00D749A0"/>
    <w:rsid w:val="00D84455"/>
    <w:rsid w:val="00D96D53"/>
    <w:rsid w:val="00DA20F4"/>
    <w:rsid w:val="00DB7F51"/>
    <w:rsid w:val="00DC60BA"/>
    <w:rsid w:val="00DD4B36"/>
    <w:rsid w:val="00DE399F"/>
    <w:rsid w:val="00DE7FED"/>
    <w:rsid w:val="00DF6C61"/>
    <w:rsid w:val="00E10DE8"/>
    <w:rsid w:val="00E14248"/>
    <w:rsid w:val="00E25859"/>
    <w:rsid w:val="00E25AC3"/>
    <w:rsid w:val="00E3429F"/>
    <w:rsid w:val="00E37957"/>
    <w:rsid w:val="00E44C5B"/>
    <w:rsid w:val="00E4705F"/>
    <w:rsid w:val="00E50454"/>
    <w:rsid w:val="00E55D2B"/>
    <w:rsid w:val="00E70449"/>
    <w:rsid w:val="00E73E7E"/>
    <w:rsid w:val="00E8554B"/>
    <w:rsid w:val="00E87B3C"/>
    <w:rsid w:val="00E92C06"/>
    <w:rsid w:val="00E941AF"/>
    <w:rsid w:val="00EA1F59"/>
    <w:rsid w:val="00EA7E03"/>
    <w:rsid w:val="00ED4B1B"/>
    <w:rsid w:val="00EE359C"/>
    <w:rsid w:val="00EE4916"/>
    <w:rsid w:val="00EE4B87"/>
    <w:rsid w:val="00EE4FE2"/>
    <w:rsid w:val="00EF0856"/>
    <w:rsid w:val="00EF123D"/>
    <w:rsid w:val="00EF143E"/>
    <w:rsid w:val="00EF1CA5"/>
    <w:rsid w:val="00EF7B3B"/>
    <w:rsid w:val="00F00245"/>
    <w:rsid w:val="00F01463"/>
    <w:rsid w:val="00F1111F"/>
    <w:rsid w:val="00F15E37"/>
    <w:rsid w:val="00F21051"/>
    <w:rsid w:val="00F301EE"/>
    <w:rsid w:val="00F37D93"/>
    <w:rsid w:val="00F431A7"/>
    <w:rsid w:val="00F51D54"/>
    <w:rsid w:val="00F54C87"/>
    <w:rsid w:val="00F62640"/>
    <w:rsid w:val="00F6564F"/>
    <w:rsid w:val="00F6708D"/>
    <w:rsid w:val="00F76ADD"/>
    <w:rsid w:val="00F82979"/>
    <w:rsid w:val="00F82ADF"/>
    <w:rsid w:val="00F82EBA"/>
    <w:rsid w:val="00F85877"/>
    <w:rsid w:val="00F93198"/>
    <w:rsid w:val="00F94DAA"/>
    <w:rsid w:val="00FA7D10"/>
    <w:rsid w:val="00FB076E"/>
    <w:rsid w:val="00FB3A50"/>
    <w:rsid w:val="00FB3E0E"/>
    <w:rsid w:val="00FD4316"/>
    <w:rsid w:val="00FD7DEE"/>
    <w:rsid w:val="00FE470F"/>
    <w:rsid w:val="00FF262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914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91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vpmps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-verhotury.ru/economy/invest/investitsionnyij-upolnomochenny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verhotury.ru/economy/invest/investpa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C539-5DEB-40AF-8D1F-13E1F0E0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5321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Шалунова Алена Юрьевна</dc:creator>
  <cp:lastModifiedBy>Надежда В. Мамаева</cp:lastModifiedBy>
  <cp:revision>35</cp:revision>
  <cp:lastPrinted>2019-11-06T04:33:00Z</cp:lastPrinted>
  <dcterms:created xsi:type="dcterms:W3CDTF">2022-06-03T03:47:00Z</dcterms:created>
  <dcterms:modified xsi:type="dcterms:W3CDTF">2022-06-08T05:29:00Z</dcterms:modified>
</cp:coreProperties>
</file>